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EF444DB" w14:textId="642CD0A7" w:rsidR="00E1252E" w:rsidRPr="00025377" w:rsidRDefault="005619C1" w:rsidP="00E1252E">
      <w:pPr>
        <w:rPr>
          <w:b/>
          <w:sz w:val="24"/>
          <w:u w:val="single"/>
        </w:rPr>
      </w:pPr>
      <w:r w:rsidRPr="00025377">
        <w:rPr>
          <w:b/>
          <w:sz w:val="24"/>
          <w:u w:val="single"/>
        </w:rPr>
        <w:t>P</w:t>
      </w:r>
      <w:r w:rsidR="00303F98" w:rsidRPr="00025377">
        <w:rPr>
          <w:b/>
          <w:sz w:val="24"/>
          <w:u w:val="single"/>
        </w:rPr>
        <w:t>OPIS DEL</w:t>
      </w:r>
      <w:r w:rsidR="008D28ED" w:rsidRPr="00025377">
        <w:rPr>
          <w:b/>
          <w:sz w:val="24"/>
          <w:u w:val="single"/>
        </w:rPr>
        <w:t xml:space="preserve"> in dodatni pogoji za izvedbo pokritja dvorane</w:t>
      </w:r>
    </w:p>
    <w:p w14:paraId="6A1F8793" w14:textId="0BADE239" w:rsidR="00E904AC" w:rsidRPr="00025377" w:rsidRDefault="00B45181" w:rsidP="00E904AC">
      <w:pPr>
        <w:ind w:right="-567"/>
        <w:rPr>
          <w:b/>
          <w:sz w:val="24"/>
          <w:u w:val="single"/>
        </w:rPr>
      </w:pPr>
      <w:r w:rsidRPr="00025377">
        <w:rPr>
          <w:b/>
          <w:sz w:val="24"/>
          <w:u w:val="single"/>
        </w:rPr>
        <w:t xml:space="preserve"> </w:t>
      </w:r>
      <w:proofErr w:type="spellStart"/>
      <w:r w:rsidRPr="00025377">
        <w:rPr>
          <w:b/>
          <w:sz w:val="24"/>
          <w:u w:val="single"/>
        </w:rPr>
        <w:t>Zap</w:t>
      </w:r>
      <w:proofErr w:type="spellEnd"/>
      <w:r w:rsidRPr="00025377">
        <w:rPr>
          <w:b/>
          <w:sz w:val="24"/>
          <w:u w:val="single"/>
        </w:rPr>
        <w:t>. Št.                                       OPIS                                                               količina</w:t>
      </w:r>
      <w:r w:rsidR="00E904AC" w:rsidRPr="00025377">
        <w:rPr>
          <w:b/>
          <w:sz w:val="24"/>
          <w:u w:val="single"/>
        </w:rPr>
        <w:tab/>
      </w:r>
      <w:r w:rsidRPr="00025377">
        <w:rPr>
          <w:b/>
          <w:sz w:val="24"/>
          <w:u w:val="single"/>
        </w:rPr>
        <w:t xml:space="preserve"> cena</w:t>
      </w:r>
      <w:r w:rsidR="00E67DDB" w:rsidRPr="00025377">
        <w:rPr>
          <w:b/>
          <w:sz w:val="24"/>
          <w:u w:val="single"/>
        </w:rPr>
        <w:t>/</w:t>
      </w:r>
      <w:r w:rsidR="00E904AC" w:rsidRPr="00025377">
        <w:rPr>
          <w:b/>
          <w:sz w:val="24"/>
          <w:u w:val="single"/>
        </w:rPr>
        <w:t xml:space="preserve">        skupaj</w:t>
      </w:r>
    </w:p>
    <w:p w14:paraId="0C026A7E" w14:textId="4D148AAD" w:rsidR="007968D5" w:rsidRPr="00025377" w:rsidRDefault="00067288" w:rsidP="00067288">
      <w:pPr>
        <w:ind w:left="7080" w:right="-567" w:firstLine="708"/>
        <w:rPr>
          <w:b/>
          <w:sz w:val="24"/>
          <w:u w:val="single"/>
        </w:rPr>
      </w:pPr>
      <w:r w:rsidRPr="00025377">
        <w:rPr>
          <w:b/>
          <w:sz w:val="24"/>
          <w:u w:val="single"/>
        </w:rPr>
        <w:t>E</w:t>
      </w:r>
      <w:r w:rsidR="00B45181" w:rsidRPr="00025377">
        <w:rPr>
          <w:b/>
          <w:sz w:val="24"/>
          <w:u w:val="single"/>
        </w:rPr>
        <w:t>noto</w:t>
      </w:r>
      <w:r w:rsidRPr="00025377">
        <w:rPr>
          <w:b/>
          <w:sz w:val="24"/>
          <w:u w:val="single"/>
        </w:rPr>
        <w:t xml:space="preserve">         EUR</w:t>
      </w:r>
    </w:p>
    <w:tbl>
      <w:tblPr>
        <w:tblStyle w:val="Tabelamrea"/>
        <w:tblW w:w="9634" w:type="dxa"/>
        <w:tblLook w:val="04A0" w:firstRow="1" w:lastRow="0" w:firstColumn="1" w:lastColumn="0" w:noHBand="0" w:noVBand="1"/>
      </w:tblPr>
      <w:tblGrid>
        <w:gridCol w:w="824"/>
        <w:gridCol w:w="5607"/>
        <w:gridCol w:w="935"/>
        <w:gridCol w:w="1134"/>
        <w:gridCol w:w="1134"/>
      </w:tblGrid>
      <w:tr w:rsidR="00B0790B" w:rsidRPr="00025377" w14:paraId="71B0DC4C" w14:textId="0BDF6747" w:rsidTr="002C0B81">
        <w:tc>
          <w:tcPr>
            <w:tcW w:w="824" w:type="dxa"/>
          </w:tcPr>
          <w:p w14:paraId="53BC0A96" w14:textId="77777777" w:rsidR="00B0790B" w:rsidRPr="00025377" w:rsidRDefault="00B0790B" w:rsidP="00E1252E">
            <w:pPr>
              <w:rPr>
                <w:rFonts w:cstheme="minorHAnsi"/>
                <w:sz w:val="20"/>
                <w:szCs w:val="20"/>
                <w:u w:val="single"/>
              </w:rPr>
            </w:pPr>
            <w:r w:rsidRPr="00025377">
              <w:rPr>
                <w:rFonts w:cstheme="minorHAnsi"/>
                <w:sz w:val="20"/>
                <w:szCs w:val="20"/>
                <w:u w:val="single"/>
              </w:rPr>
              <w:t>1.</w:t>
            </w:r>
          </w:p>
        </w:tc>
        <w:tc>
          <w:tcPr>
            <w:tcW w:w="5607" w:type="dxa"/>
          </w:tcPr>
          <w:p w14:paraId="6FEEF9C6"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Dobava in montaža membranske kritine, osnih dimenzij 116,50m x 78,00m, ter višine 20,50m montažno de-montažnega tipa</w:t>
            </w:r>
          </w:p>
          <w:p w14:paraId="448A75C7"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Sistem dvojne membrane s toplotno prehodnostjo (U = največ 1,74 W/m²K) – prosojna membrana, teža notranjega 500 g/m² ±30g/m² standardne prosojnosti in na stropnem delu z visoko prosojnostjo, min. vsaj 64%, ter zunanjega platna 1350gr/m² ±30g/m²,v beli barvi.</w:t>
            </w:r>
          </w:p>
          <w:p w14:paraId="7D4FD092" w14:textId="1E138183"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 xml:space="preserve">Oblika zračnih komor: Dvojno membrano tvorijo zračne komore, katerih </w:t>
            </w:r>
            <w:proofErr w:type="spellStart"/>
            <w:r w:rsidRPr="00025377">
              <w:rPr>
                <w:rFonts w:cstheme="minorHAnsi"/>
                <w:sz w:val="20"/>
                <w:szCs w:val="20"/>
              </w:rPr>
              <w:t>radilana</w:t>
            </w:r>
            <w:proofErr w:type="spellEnd"/>
            <w:r w:rsidRPr="00025377">
              <w:rPr>
                <w:rFonts w:cstheme="minorHAnsi"/>
                <w:sz w:val="20"/>
                <w:szCs w:val="20"/>
              </w:rPr>
              <w:t xml:space="preserve"> oblika se mora izdelati po risbi 1.5.6. Tloris strehe v PZI Načrtu arhitekture. V navedenem načrtu je tudi razvidna razdelitev membrane s standardno prosojnostjo (radialne komore po obodu balona) in membrane z visoko prosojnostjo (vzporedne komore na sredini balona).</w:t>
            </w:r>
          </w:p>
          <w:p w14:paraId="6762BD95"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Na sredini balona se v velikosti 35x25m, ovalne oblike, vgradi zunanja membrana z visoko prosojnostjo, vsaj 8% prosojnost, natezna trdnost v vzdolžni smeri (</w:t>
            </w:r>
            <w:proofErr w:type="spellStart"/>
            <w:r w:rsidRPr="00025377">
              <w:rPr>
                <w:rFonts w:cstheme="minorHAnsi"/>
                <w:sz w:val="20"/>
                <w:szCs w:val="20"/>
              </w:rPr>
              <w:t>warp</w:t>
            </w:r>
            <w:proofErr w:type="spellEnd"/>
            <w:r w:rsidRPr="00025377">
              <w:rPr>
                <w:rFonts w:cstheme="minorHAnsi"/>
                <w:sz w:val="20"/>
                <w:szCs w:val="20"/>
              </w:rPr>
              <w:t>) min. 8300N/5cm.</w:t>
            </w:r>
          </w:p>
          <w:p w14:paraId="520FDC96"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Membransko platno je sestavljeno iz poliestrske mreže, prevlečena z dvema slojema PVC, ter z zaščitim slojem. Membrana mora biti hidrofobna in preprečevati nastajanje plesni. Požarna odpornost notranje membrane po EN-13501-1 mora biti klasificirana v razred B-s2-d0. Požarna odpornost zunanje membrane po EN-13501-1 pa mora biti klasificirana v razred C-s2-d0.</w:t>
            </w:r>
          </w:p>
          <w:p w14:paraId="458E5011"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Zunanja membrana obvezno prevlečena s mešanico PVDF/akril premaza, kateri zagotavlja samočistilnost in boljšo obstojnost na UV-žarke. Natezna trdnost membrane v vzdolžni smeri (</w:t>
            </w:r>
            <w:proofErr w:type="spellStart"/>
            <w:r w:rsidRPr="00025377">
              <w:rPr>
                <w:rFonts w:cstheme="minorHAnsi"/>
                <w:sz w:val="20"/>
                <w:szCs w:val="20"/>
              </w:rPr>
              <w:t>warp</w:t>
            </w:r>
            <w:proofErr w:type="spellEnd"/>
            <w:r w:rsidRPr="00025377">
              <w:rPr>
                <w:rFonts w:cstheme="minorHAnsi"/>
                <w:sz w:val="20"/>
                <w:szCs w:val="20"/>
              </w:rPr>
              <w:t xml:space="preserve">) mora biti minimalno 8300N/5cm. </w:t>
            </w:r>
          </w:p>
          <w:p w14:paraId="7FA27364"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 xml:space="preserve">Zunanji podaljšek membrane dolžine 140cm, enakih karakteristik kot zunanje platno. </w:t>
            </w:r>
          </w:p>
          <w:p w14:paraId="1631ADA7"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Upoštevati je potrebno dodatno platno za pripenjanje membrane na vrata (</w:t>
            </w:r>
            <w:proofErr w:type="spellStart"/>
            <w:r w:rsidRPr="00025377">
              <w:rPr>
                <w:rFonts w:cstheme="minorHAnsi"/>
                <w:sz w:val="20"/>
                <w:szCs w:val="20"/>
              </w:rPr>
              <w:t>t.i</w:t>
            </w:r>
            <w:proofErr w:type="spellEnd"/>
            <w:r w:rsidRPr="00025377">
              <w:rPr>
                <w:rFonts w:cstheme="minorHAnsi"/>
                <w:sz w:val="20"/>
                <w:szCs w:val="20"/>
              </w:rPr>
              <w:t>. »priklopna membrana«). Priklopna membrana mora biti prav tako narejena iz dvojne membrane z zračnim žepom.</w:t>
            </w:r>
          </w:p>
          <w:p w14:paraId="0ADFAFEB"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Sidrni del membranske kritine mora biti pripravljeno/ojačano iz 2x sloja zunanje membrane, skupna natezna trdnost vsaj 16600N/5cm, merjeno v vzdolžni smeri (</w:t>
            </w:r>
            <w:proofErr w:type="spellStart"/>
            <w:r w:rsidRPr="00025377">
              <w:rPr>
                <w:rFonts w:cstheme="minorHAnsi"/>
                <w:sz w:val="20"/>
                <w:szCs w:val="20"/>
              </w:rPr>
              <w:t>warp</w:t>
            </w:r>
            <w:proofErr w:type="spellEnd"/>
            <w:r w:rsidRPr="00025377">
              <w:rPr>
                <w:rFonts w:cstheme="minorHAnsi"/>
                <w:sz w:val="20"/>
                <w:szCs w:val="20"/>
              </w:rPr>
              <w:t>).</w:t>
            </w:r>
          </w:p>
          <w:p w14:paraId="426C9274"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 xml:space="preserve">Zaradi možnosti nabiranja snega na zunanji strani balona ne sme biti ovir, kot na primer kovinske mreže, jeklenic, ali podobno… </w:t>
            </w:r>
          </w:p>
          <w:p w14:paraId="5A3B3BF0"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 xml:space="preserve">Čepi za izpust zraka na zunanji strani membrane morajo biti zaščiteni z membrano. </w:t>
            </w:r>
          </w:p>
          <w:p w14:paraId="2D775130"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 xml:space="preserve">Spajanje posameznih delov membrane mora biti izvedeno z aluminijastimi ploščicami. </w:t>
            </w:r>
          </w:p>
          <w:p w14:paraId="55726099"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lastRenderedPageBreak/>
              <w:t xml:space="preserve">Na notranji strani so usmerjeni žepi </w:t>
            </w:r>
            <w:proofErr w:type="spellStart"/>
            <w:r w:rsidRPr="00025377">
              <w:rPr>
                <w:rFonts w:cstheme="minorHAnsi"/>
                <w:sz w:val="20"/>
                <w:szCs w:val="20"/>
              </w:rPr>
              <w:t>vpihovalnih</w:t>
            </w:r>
            <w:proofErr w:type="spellEnd"/>
            <w:r w:rsidRPr="00025377">
              <w:rPr>
                <w:rFonts w:cstheme="minorHAnsi"/>
                <w:sz w:val="20"/>
                <w:szCs w:val="20"/>
              </w:rPr>
              <w:t xml:space="preserve"> kanalov, levo in desno, zaradi boljše distribucije zraka po nadtlačni dvorani. </w:t>
            </w:r>
          </w:p>
          <w:p w14:paraId="1FF0B656"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 xml:space="preserve">Na notranji strani morajo biti narejene luknje za odvod kondezata, vsaj na vsakem drugem žepu. </w:t>
            </w:r>
          </w:p>
          <w:p w14:paraId="708FB22B" w14:textId="77777777"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Predvideti poseben design kroja nadtlačne dvorane</w:t>
            </w:r>
          </w:p>
          <w:p w14:paraId="3294DE43" w14:textId="2FA7A1A9" w:rsidR="009F3A15" w:rsidRPr="00025377" w:rsidRDefault="009F3A15" w:rsidP="00C412EA">
            <w:pPr>
              <w:pStyle w:val="Odstavekseznama"/>
              <w:numPr>
                <w:ilvl w:val="0"/>
                <w:numId w:val="11"/>
              </w:numPr>
              <w:rPr>
                <w:rFonts w:cstheme="minorHAnsi"/>
                <w:sz w:val="20"/>
                <w:szCs w:val="20"/>
              </w:rPr>
            </w:pPr>
            <w:r w:rsidRPr="00025377">
              <w:rPr>
                <w:rFonts w:cstheme="minorHAnsi"/>
                <w:sz w:val="20"/>
                <w:szCs w:val="20"/>
              </w:rPr>
              <w:t>Vgraditi je potrebno balonsko lestev v dolžini 40m za dostop do zgornjega platoja membrane.</w:t>
            </w:r>
          </w:p>
          <w:p w14:paraId="53B30CE9" w14:textId="546DAF01" w:rsidR="00B0790B" w:rsidRPr="00025377" w:rsidRDefault="00B0790B" w:rsidP="00C412EA">
            <w:pPr>
              <w:pStyle w:val="Odstavekseznama"/>
              <w:numPr>
                <w:ilvl w:val="0"/>
                <w:numId w:val="11"/>
              </w:numPr>
              <w:rPr>
                <w:rFonts w:cstheme="minorHAnsi"/>
                <w:sz w:val="20"/>
                <w:szCs w:val="20"/>
              </w:rPr>
            </w:pPr>
            <w:r w:rsidRPr="00025377">
              <w:rPr>
                <w:rFonts w:cstheme="minorHAnsi"/>
                <w:sz w:val="20"/>
                <w:szCs w:val="20"/>
              </w:rPr>
              <w:t>Pripraviti posebna navodila za odstranjevanje snega z nadtlačne dvorane v primeru močnejšega sneženja</w:t>
            </w:r>
          </w:p>
        </w:tc>
        <w:tc>
          <w:tcPr>
            <w:tcW w:w="935" w:type="dxa"/>
          </w:tcPr>
          <w:p w14:paraId="17033910" w14:textId="77777777" w:rsidR="00B0790B" w:rsidRPr="00025377" w:rsidRDefault="00B0790B" w:rsidP="00E1252E">
            <w:pPr>
              <w:rPr>
                <w:rFonts w:cstheme="minorHAnsi"/>
                <w:sz w:val="20"/>
                <w:szCs w:val="20"/>
                <w:u w:val="single"/>
              </w:rPr>
            </w:pPr>
            <w:r w:rsidRPr="00025377">
              <w:rPr>
                <w:rFonts w:cstheme="minorHAnsi"/>
                <w:sz w:val="20"/>
                <w:szCs w:val="20"/>
                <w:u w:val="single"/>
              </w:rPr>
              <w:lastRenderedPageBreak/>
              <w:t xml:space="preserve">1 </w:t>
            </w:r>
            <w:proofErr w:type="spellStart"/>
            <w:r w:rsidRPr="00025377">
              <w:rPr>
                <w:rFonts w:cstheme="minorHAnsi"/>
                <w:sz w:val="20"/>
                <w:szCs w:val="20"/>
                <w:u w:val="single"/>
              </w:rPr>
              <w:t>kompl</w:t>
            </w:r>
            <w:proofErr w:type="spellEnd"/>
          </w:p>
        </w:tc>
        <w:tc>
          <w:tcPr>
            <w:tcW w:w="1134" w:type="dxa"/>
          </w:tcPr>
          <w:p w14:paraId="21916283" w14:textId="77777777" w:rsidR="00B0790B" w:rsidRPr="00025377" w:rsidRDefault="00B0790B" w:rsidP="00E1252E">
            <w:pPr>
              <w:rPr>
                <w:rFonts w:cstheme="minorHAnsi"/>
                <w:sz w:val="20"/>
                <w:szCs w:val="20"/>
                <w:u w:val="single"/>
              </w:rPr>
            </w:pPr>
          </w:p>
        </w:tc>
        <w:tc>
          <w:tcPr>
            <w:tcW w:w="1134" w:type="dxa"/>
          </w:tcPr>
          <w:p w14:paraId="1489D00F" w14:textId="77777777" w:rsidR="00B0790B" w:rsidRPr="00025377" w:rsidRDefault="00B0790B" w:rsidP="00E1252E">
            <w:pPr>
              <w:rPr>
                <w:rFonts w:cstheme="minorHAnsi"/>
                <w:sz w:val="20"/>
                <w:szCs w:val="20"/>
                <w:u w:val="single"/>
              </w:rPr>
            </w:pPr>
          </w:p>
        </w:tc>
      </w:tr>
      <w:tr w:rsidR="00B0790B" w:rsidRPr="00025377" w14:paraId="5BD47738" w14:textId="165C9442" w:rsidTr="002C0B81">
        <w:tc>
          <w:tcPr>
            <w:tcW w:w="824" w:type="dxa"/>
          </w:tcPr>
          <w:p w14:paraId="2900465F" w14:textId="77777777" w:rsidR="00B0790B" w:rsidRPr="00025377" w:rsidRDefault="00B0790B" w:rsidP="008F4BCF">
            <w:pPr>
              <w:rPr>
                <w:rFonts w:cstheme="minorHAnsi"/>
                <w:sz w:val="20"/>
                <w:szCs w:val="20"/>
                <w:u w:val="single"/>
              </w:rPr>
            </w:pPr>
            <w:r w:rsidRPr="00025377">
              <w:rPr>
                <w:rFonts w:cstheme="minorHAnsi"/>
                <w:sz w:val="20"/>
                <w:szCs w:val="20"/>
                <w:u w:val="single"/>
              </w:rPr>
              <w:t>2.</w:t>
            </w:r>
          </w:p>
        </w:tc>
        <w:tc>
          <w:tcPr>
            <w:tcW w:w="5607" w:type="dxa"/>
          </w:tcPr>
          <w:p w14:paraId="0A98809C" w14:textId="77777777" w:rsidR="00B0790B" w:rsidRPr="00025377" w:rsidRDefault="00B0790B" w:rsidP="00EB4420">
            <w:pPr>
              <w:rPr>
                <w:rFonts w:cstheme="minorHAnsi"/>
                <w:sz w:val="20"/>
                <w:szCs w:val="20"/>
              </w:rPr>
            </w:pPr>
            <w:r w:rsidRPr="00025377">
              <w:rPr>
                <w:rFonts w:cstheme="minorHAnsi"/>
                <w:sz w:val="20"/>
                <w:szCs w:val="20"/>
                <w:u w:val="single"/>
              </w:rPr>
              <w:t>Priložen mora biti statični izračun</w:t>
            </w:r>
            <w:r w:rsidRPr="00025377">
              <w:rPr>
                <w:rFonts w:cstheme="minorHAnsi"/>
                <w:sz w:val="20"/>
                <w:szCs w:val="20"/>
              </w:rPr>
              <w:t xml:space="preserve"> </w:t>
            </w:r>
          </w:p>
          <w:p w14:paraId="178A88D6" w14:textId="77777777" w:rsidR="00B0790B" w:rsidRPr="00025377" w:rsidRDefault="00B0790B" w:rsidP="00C64649">
            <w:pPr>
              <w:pStyle w:val="Odstavekseznama"/>
              <w:numPr>
                <w:ilvl w:val="0"/>
                <w:numId w:val="11"/>
              </w:numPr>
              <w:rPr>
                <w:rFonts w:cstheme="minorHAnsi"/>
                <w:sz w:val="20"/>
                <w:szCs w:val="20"/>
                <w:u w:val="single"/>
              </w:rPr>
            </w:pPr>
            <w:r w:rsidRPr="00025377">
              <w:rPr>
                <w:rFonts w:cstheme="minorHAnsi"/>
                <w:sz w:val="20"/>
                <w:szCs w:val="20"/>
              </w:rPr>
              <w:t>iz katerega so razvidne sile, ki delujejo v membrani, ter sile na temelje in sidra.</w:t>
            </w:r>
          </w:p>
        </w:tc>
        <w:tc>
          <w:tcPr>
            <w:tcW w:w="935" w:type="dxa"/>
          </w:tcPr>
          <w:p w14:paraId="38B03B01" w14:textId="77777777" w:rsidR="00B0790B" w:rsidRPr="00025377" w:rsidRDefault="00B0790B" w:rsidP="008F4BCF">
            <w:pPr>
              <w:rPr>
                <w:rFonts w:cstheme="minorHAnsi"/>
                <w:sz w:val="20"/>
                <w:szCs w:val="20"/>
                <w:u w:val="single"/>
              </w:rPr>
            </w:pPr>
            <w:r w:rsidRPr="00025377">
              <w:rPr>
                <w:rFonts w:cstheme="minorHAnsi"/>
                <w:sz w:val="20"/>
                <w:szCs w:val="20"/>
                <w:u w:val="single"/>
              </w:rPr>
              <w:t xml:space="preserve">1 </w:t>
            </w:r>
            <w:proofErr w:type="spellStart"/>
            <w:r w:rsidRPr="00025377">
              <w:rPr>
                <w:rFonts w:cstheme="minorHAnsi"/>
                <w:sz w:val="20"/>
                <w:szCs w:val="20"/>
                <w:u w:val="single"/>
              </w:rPr>
              <w:t>kompl</w:t>
            </w:r>
            <w:proofErr w:type="spellEnd"/>
          </w:p>
        </w:tc>
        <w:tc>
          <w:tcPr>
            <w:tcW w:w="1134" w:type="dxa"/>
          </w:tcPr>
          <w:p w14:paraId="5F76B884" w14:textId="77777777" w:rsidR="00B0790B" w:rsidRPr="00025377" w:rsidRDefault="00B0790B" w:rsidP="008F4BCF">
            <w:pPr>
              <w:rPr>
                <w:rFonts w:cstheme="minorHAnsi"/>
                <w:sz w:val="20"/>
                <w:szCs w:val="20"/>
                <w:u w:val="single"/>
              </w:rPr>
            </w:pPr>
          </w:p>
        </w:tc>
        <w:tc>
          <w:tcPr>
            <w:tcW w:w="1134" w:type="dxa"/>
          </w:tcPr>
          <w:p w14:paraId="78B077EC" w14:textId="77777777" w:rsidR="00B0790B" w:rsidRPr="00025377" w:rsidRDefault="00B0790B" w:rsidP="008F4BCF">
            <w:pPr>
              <w:rPr>
                <w:rFonts w:cstheme="minorHAnsi"/>
                <w:sz w:val="20"/>
                <w:szCs w:val="20"/>
                <w:u w:val="single"/>
              </w:rPr>
            </w:pPr>
          </w:p>
        </w:tc>
      </w:tr>
      <w:tr w:rsidR="00B0790B" w:rsidRPr="00025377" w14:paraId="707EDB58" w14:textId="2EFA71A9" w:rsidTr="002C0B81">
        <w:tc>
          <w:tcPr>
            <w:tcW w:w="824" w:type="dxa"/>
          </w:tcPr>
          <w:p w14:paraId="00EE81BB" w14:textId="77777777" w:rsidR="00B0790B" w:rsidRPr="00025377" w:rsidRDefault="00B0790B" w:rsidP="008F4BCF">
            <w:pPr>
              <w:rPr>
                <w:rFonts w:cstheme="minorHAnsi"/>
                <w:sz w:val="20"/>
                <w:szCs w:val="20"/>
                <w:u w:val="single"/>
              </w:rPr>
            </w:pPr>
            <w:r w:rsidRPr="00025377">
              <w:rPr>
                <w:rFonts w:cstheme="minorHAnsi"/>
                <w:sz w:val="20"/>
                <w:szCs w:val="20"/>
                <w:u w:val="single"/>
              </w:rPr>
              <w:t>3.</w:t>
            </w:r>
          </w:p>
        </w:tc>
        <w:tc>
          <w:tcPr>
            <w:tcW w:w="5607" w:type="dxa"/>
          </w:tcPr>
          <w:p w14:paraId="58F38300" w14:textId="77777777" w:rsidR="00B0790B" w:rsidRPr="00025377" w:rsidRDefault="00B0790B" w:rsidP="00EB4420">
            <w:pPr>
              <w:rPr>
                <w:rFonts w:cstheme="minorHAnsi"/>
                <w:sz w:val="20"/>
                <w:szCs w:val="20"/>
                <w:u w:val="single"/>
              </w:rPr>
            </w:pPr>
            <w:r w:rsidRPr="00025377">
              <w:rPr>
                <w:rFonts w:cstheme="minorHAnsi"/>
                <w:sz w:val="20"/>
                <w:szCs w:val="20"/>
                <w:u w:val="single"/>
              </w:rPr>
              <w:t xml:space="preserve">Sidranje dvorane </w:t>
            </w:r>
          </w:p>
          <w:p w14:paraId="10F58D51" w14:textId="6921B000" w:rsidR="00B0790B" w:rsidRPr="00025377" w:rsidRDefault="00B0790B" w:rsidP="00C64649">
            <w:pPr>
              <w:pStyle w:val="Odstavekseznama"/>
              <w:numPr>
                <w:ilvl w:val="0"/>
                <w:numId w:val="11"/>
              </w:numPr>
              <w:rPr>
                <w:rFonts w:cstheme="minorHAnsi"/>
                <w:sz w:val="20"/>
                <w:szCs w:val="20"/>
                <w:u w:val="single"/>
              </w:rPr>
            </w:pPr>
            <w:r w:rsidRPr="00025377">
              <w:rPr>
                <w:rFonts w:cstheme="minorHAnsi"/>
                <w:sz w:val="20"/>
                <w:szCs w:val="20"/>
              </w:rPr>
              <w:t xml:space="preserve">se vrši </w:t>
            </w:r>
            <w:r w:rsidR="009F3A15" w:rsidRPr="00025377">
              <w:rPr>
                <w:rFonts w:cstheme="minorHAnsi"/>
                <w:sz w:val="20"/>
                <w:szCs w:val="20"/>
              </w:rPr>
              <w:t>z</w:t>
            </w:r>
            <w:r w:rsidRPr="00025377">
              <w:rPr>
                <w:rFonts w:cstheme="minorHAnsi"/>
                <w:sz w:val="20"/>
                <w:szCs w:val="20"/>
              </w:rPr>
              <w:t xml:space="preserve"> mehanskimi ali kemijskimi sidri ustreznih karakteristik določenih v statičnem izračunu. Za pritrditev dvojne membrane se uporabi kovinski L-profil primernih dimenzij, ter primerno </w:t>
            </w:r>
            <w:proofErr w:type="spellStart"/>
            <w:r w:rsidRPr="00025377">
              <w:rPr>
                <w:rFonts w:cstheme="minorHAnsi"/>
                <w:sz w:val="20"/>
                <w:szCs w:val="20"/>
              </w:rPr>
              <w:t>anti</w:t>
            </w:r>
            <w:proofErr w:type="spellEnd"/>
            <w:r w:rsidRPr="00025377">
              <w:rPr>
                <w:rFonts w:cstheme="minorHAnsi"/>
                <w:sz w:val="20"/>
                <w:szCs w:val="20"/>
              </w:rPr>
              <w:t xml:space="preserve">-korozijsko zaščiten. </w:t>
            </w:r>
          </w:p>
        </w:tc>
        <w:tc>
          <w:tcPr>
            <w:tcW w:w="935" w:type="dxa"/>
          </w:tcPr>
          <w:p w14:paraId="373B1419" w14:textId="77777777" w:rsidR="00B0790B" w:rsidRPr="00025377" w:rsidRDefault="00B0790B" w:rsidP="008F4BCF">
            <w:pPr>
              <w:rPr>
                <w:rFonts w:cstheme="minorHAnsi"/>
                <w:sz w:val="20"/>
                <w:szCs w:val="20"/>
                <w:u w:val="single"/>
              </w:rPr>
            </w:pPr>
            <w:r w:rsidRPr="00025377">
              <w:rPr>
                <w:rFonts w:cstheme="minorHAnsi"/>
                <w:sz w:val="20"/>
                <w:szCs w:val="20"/>
                <w:u w:val="single"/>
              </w:rPr>
              <w:t xml:space="preserve">1 </w:t>
            </w:r>
            <w:proofErr w:type="spellStart"/>
            <w:r w:rsidRPr="00025377">
              <w:rPr>
                <w:rFonts w:cstheme="minorHAnsi"/>
                <w:sz w:val="20"/>
                <w:szCs w:val="20"/>
                <w:u w:val="single"/>
              </w:rPr>
              <w:t>kompl</w:t>
            </w:r>
            <w:proofErr w:type="spellEnd"/>
          </w:p>
        </w:tc>
        <w:tc>
          <w:tcPr>
            <w:tcW w:w="1134" w:type="dxa"/>
          </w:tcPr>
          <w:p w14:paraId="10B7C669" w14:textId="77777777" w:rsidR="00B0790B" w:rsidRPr="00025377" w:rsidRDefault="00B0790B" w:rsidP="008F4BCF">
            <w:pPr>
              <w:rPr>
                <w:rFonts w:cstheme="minorHAnsi"/>
                <w:sz w:val="20"/>
                <w:szCs w:val="20"/>
                <w:u w:val="single"/>
              </w:rPr>
            </w:pPr>
          </w:p>
        </w:tc>
        <w:tc>
          <w:tcPr>
            <w:tcW w:w="1134" w:type="dxa"/>
          </w:tcPr>
          <w:p w14:paraId="58E7288D" w14:textId="77777777" w:rsidR="00B0790B" w:rsidRPr="00025377" w:rsidRDefault="00B0790B" w:rsidP="008F4BCF">
            <w:pPr>
              <w:rPr>
                <w:rFonts w:cstheme="minorHAnsi"/>
                <w:sz w:val="20"/>
                <w:szCs w:val="20"/>
                <w:u w:val="single"/>
              </w:rPr>
            </w:pPr>
          </w:p>
        </w:tc>
      </w:tr>
      <w:tr w:rsidR="00B0790B" w:rsidRPr="00025377" w14:paraId="545C9EA8" w14:textId="7D4A4EEA" w:rsidTr="002C0B81">
        <w:tc>
          <w:tcPr>
            <w:tcW w:w="824" w:type="dxa"/>
          </w:tcPr>
          <w:p w14:paraId="4DB1BE1F" w14:textId="77777777" w:rsidR="00B0790B" w:rsidRPr="00025377" w:rsidRDefault="00B0790B" w:rsidP="008F4BCF">
            <w:pPr>
              <w:rPr>
                <w:rFonts w:cstheme="minorHAnsi"/>
                <w:sz w:val="20"/>
                <w:szCs w:val="20"/>
                <w:u w:val="single"/>
              </w:rPr>
            </w:pPr>
            <w:r w:rsidRPr="00025377">
              <w:rPr>
                <w:rFonts w:cstheme="minorHAnsi"/>
                <w:sz w:val="20"/>
                <w:szCs w:val="20"/>
                <w:u w:val="single"/>
              </w:rPr>
              <w:t>4.</w:t>
            </w:r>
          </w:p>
        </w:tc>
        <w:tc>
          <w:tcPr>
            <w:tcW w:w="5607" w:type="dxa"/>
          </w:tcPr>
          <w:p w14:paraId="36D78E8B" w14:textId="77777777" w:rsidR="00B0790B" w:rsidRPr="00025377" w:rsidRDefault="00B0790B" w:rsidP="003C2BE6">
            <w:pPr>
              <w:rPr>
                <w:rFonts w:cstheme="minorHAnsi"/>
                <w:sz w:val="20"/>
                <w:szCs w:val="20"/>
                <w:u w:val="single"/>
              </w:rPr>
            </w:pPr>
            <w:proofErr w:type="spellStart"/>
            <w:r w:rsidRPr="00025377">
              <w:rPr>
                <w:rFonts w:cstheme="minorHAnsi"/>
                <w:sz w:val="20"/>
                <w:szCs w:val="20"/>
                <w:u w:val="single"/>
              </w:rPr>
              <w:t>Vpihovalno</w:t>
            </w:r>
            <w:proofErr w:type="spellEnd"/>
            <w:r w:rsidRPr="00025377">
              <w:rPr>
                <w:rFonts w:cstheme="minorHAnsi"/>
                <w:sz w:val="20"/>
                <w:szCs w:val="20"/>
                <w:u w:val="single"/>
              </w:rPr>
              <w:t xml:space="preserve">-grelna naprava </w:t>
            </w:r>
          </w:p>
          <w:p w14:paraId="068437D3" w14:textId="77777777" w:rsidR="00B0790B" w:rsidRPr="00025377" w:rsidRDefault="00B0790B" w:rsidP="007968D5">
            <w:pPr>
              <w:pStyle w:val="Odstavekseznama"/>
              <w:numPr>
                <w:ilvl w:val="0"/>
                <w:numId w:val="11"/>
              </w:numPr>
              <w:rPr>
                <w:rFonts w:cstheme="minorHAnsi"/>
                <w:sz w:val="20"/>
                <w:szCs w:val="20"/>
              </w:rPr>
            </w:pPr>
            <w:r w:rsidRPr="00025377">
              <w:rPr>
                <w:rFonts w:cstheme="minorHAnsi"/>
                <w:sz w:val="20"/>
                <w:szCs w:val="20"/>
              </w:rPr>
              <w:t xml:space="preserve">mora imeti dve funkciji. S stalnim vpihovanjem zraka v notranjost mora vzdrževati stabilnost nadtlačne hale, ter z vgrajenim toplotnim izmenjevalcem segrevati zrak pred vpihovanjem v notranjost tako, da so ustvarjeni normalni klimatski pogoji. Ventilacijska grelna enota mora imeti vhodno toplotno moč min. 670 kW, uporabno toplotno moč min. 590kW, elektro motor ca. 15kW, ca. 35.000 m³/h pretoka zraka in dušilce zvoka na </w:t>
            </w:r>
            <w:proofErr w:type="spellStart"/>
            <w:r w:rsidRPr="00025377">
              <w:rPr>
                <w:rFonts w:cstheme="minorHAnsi"/>
                <w:sz w:val="20"/>
                <w:szCs w:val="20"/>
              </w:rPr>
              <w:t>vpihovalnem</w:t>
            </w:r>
            <w:proofErr w:type="spellEnd"/>
            <w:r w:rsidRPr="00025377">
              <w:rPr>
                <w:rFonts w:cstheme="minorHAnsi"/>
                <w:sz w:val="20"/>
                <w:szCs w:val="20"/>
              </w:rPr>
              <w:t xml:space="preserve"> in povratnem kanalu. Vsebovati mora zgorevalna komora iz materiala AISI 441 ali podobno, frekvenčni regulator</w:t>
            </w:r>
            <w:r w:rsidRPr="00025377">
              <w:rPr>
                <w:rFonts w:cstheme="minorHAnsi"/>
                <w:b/>
                <w:sz w:val="20"/>
                <w:szCs w:val="20"/>
              </w:rPr>
              <w:t xml:space="preserve">, </w:t>
            </w:r>
            <w:r w:rsidRPr="00025377">
              <w:rPr>
                <w:rFonts w:cstheme="minorHAnsi"/>
                <w:sz w:val="20"/>
                <w:szCs w:val="20"/>
              </w:rPr>
              <w:t xml:space="preserve">avtomatsko regulacijo tlaka, avtomatski dvig tlaka v primeru močnega vetra, modulacijski plinski gorilnik, plinsko progo za 100 </w:t>
            </w:r>
            <w:proofErr w:type="spellStart"/>
            <w:r w:rsidRPr="00025377">
              <w:rPr>
                <w:rFonts w:cstheme="minorHAnsi"/>
                <w:sz w:val="20"/>
                <w:szCs w:val="20"/>
              </w:rPr>
              <w:t>mbar</w:t>
            </w:r>
            <w:proofErr w:type="spellEnd"/>
            <w:r w:rsidRPr="00025377">
              <w:rPr>
                <w:rFonts w:cstheme="minorHAnsi"/>
                <w:sz w:val="20"/>
                <w:szCs w:val="20"/>
              </w:rPr>
              <w:t>, varnostni termostat, ter senzor snežnih padavin. Vključen mora biti tudi priklop gorilnika na plinsko omrežje (ki mora biti pripeljano v neposredno bližino vsakega gorilnika) ter prvi zagon gorilnika.</w:t>
            </w:r>
          </w:p>
        </w:tc>
        <w:tc>
          <w:tcPr>
            <w:tcW w:w="935" w:type="dxa"/>
          </w:tcPr>
          <w:p w14:paraId="195E5E84" w14:textId="77777777" w:rsidR="00B0790B" w:rsidRPr="00025377" w:rsidRDefault="00B0790B" w:rsidP="008F4BCF">
            <w:pPr>
              <w:rPr>
                <w:rFonts w:cstheme="minorHAnsi"/>
                <w:sz w:val="20"/>
                <w:szCs w:val="20"/>
                <w:u w:val="single"/>
              </w:rPr>
            </w:pPr>
            <w:r w:rsidRPr="00025377">
              <w:rPr>
                <w:rFonts w:cstheme="minorHAnsi"/>
                <w:sz w:val="20"/>
                <w:szCs w:val="20"/>
                <w:u w:val="single"/>
              </w:rPr>
              <w:t>3 kom.</w:t>
            </w:r>
          </w:p>
        </w:tc>
        <w:tc>
          <w:tcPr>
            <w:tcW w:w="1134" w:type="dxa"/>
          </w:tcPr>
          <w:p w14:paraId="085E0109" w14:textId="77777777" w:rsidR="00B0790B" w:rsidRPr="00025377" w:rsidRDefault="00B0790B" w:rsidP="008F4BCF">
            <w:pPr>
              <w:rPr>
                <w:rFonts w:cstheme="minorHAnsi"/>
                <w:sz w:val="20"/>
                <w:szCs w:val="20"/>
                <w:u w:val="single"/>
              </w:rPr>
            </w:pPr>
          </w:p>
        </w:tc>
        <w:tc>
          <w:tcPr>
            <w:tcW w:w="1134" w:type="dxa"/>
          </w:tcPr>
          <w:p w14:paraId="26C2729A" w14:textId="77777777" w:rsidR="00B0790B" w:rsidRPr="00025377" w:rsidRDefault="00B0790B" w:rsidP="008F4BCF">
            <w:pPr>
              <w:rPr>
                <w:rFonts w:cstheme="minorHAnsi"/>
                <w:sz w:val="20"/>
                <w:szCs w:val="20"/>
                <w:u w:val="single"/>
              </w:rPr>
            </w:pPr>
          </w:p>
        </w:tc>
      </w:tr>
      <w:tr w:rsidR="00B0790B" w:rsidRPr="00025377" w14:paraId="2FCE6B79" w14:textId="75B3785D" w:rsidTr="002C0B81">
        <w:tc>
          <w:tcPr>
            <w:tcW w:w="824" w:type="dxa"/>
          </w:tcPr>
          <w:p w14:paraId="003F6F6C" w14:textId="77777777" w:rsidR="00B0790B" w:rsidRPr="00025377" w:rsidRDefault="00B0790B" w:rsidP="008F4BCF">
            <w:pPr>
              <w:rPr>
                <w:rFonts w:cstheme="minorHAnsi"/>
                <w:sz w:val="20"/>
                <w:szCs w:val="20"/>
                <w:u w:val="single"/>
              </w:rPr>
            </w:pPr>
            <w:r w:rsidRPr="00025377">
              <w:rPr>
                <w:rFonts w:cstheme="minorHAnsi"/>
                <w:sz w:val="20"/>
                <w:szCs w:val="20"/>
                <w:u w:val="single"/>
              </w:rPr>
              <w:t>5.</w:t>
            </w:r>
          </w:p>
        </w:tc>
        <w:tc>
          <w:tcPr>
            <w:tcW w:w="5607" w:type="dxa"/>
          </w:tcPr>
          <w:p w14:paraId="1CA2344A" w14:textId="77777777" w:rsidR="00B0790B" w:rsidRPr="00025377" w:rsidRDefault="00B0790B" w:rsidP="008F4BCF">
            <w:pPr>
              <w:rPr>
                <w:rFonts w:cstheme="minorHAnsi"/>
                <w:sz w:val="20"/>
                <w:szCs w:val="20"/>
              </w:rPr>
            </w:pPr>
            <w:r w:rsidRPr="00025377">
              <w:rPr>
                <w:rFonts w:cstheme="minorHAnsi"/>
                <w:sz w:val="20"/>
                <w:szCs w:val="20"/>
                <w:u w:val="single"/>
              </w:rPr>
              <w:t xml:space="preserve">Zasilna </w:t>
            </w:r>
            <w:proofErr w:type="spellStart"/>
            <w:r w:rsidRPr="00025377">
              <w:rPr>
                <w:rFonts w:cstheme="minorHAnsi"/>
                <w:sz w:val="20"/>
                <w:szCs w:val="20"/>
                <w:u w:val="single"/>
              </w:rPr>
              <w:t>vpihovalna</w:t>
            </w:r>
            <w:proofErr w:type="spellEnd"/>
            <w:r w:rsidRPr="00025377">
              <w:rPr>
                <w:rFonts w:cstheme="minorHAnsi"/>
                <w:sz w:val="20"/>
                <w:szCs w:val="20"/>
                <w:u w:val="single"/>
              </w:rPr>
              <w:t xml:space="preserve"> naprava</w:t>
            </w:r>
            <w:r w:rsidRPr="00025377">
              <w:rPr>
                <w:rFonts w:cstheme="minorHAnsi"/>
                <w:sz w:val="20"/>
                <w:szCs w:val="20"/>
              </w:rPr>
              <w:t>,</w:t>
            </w:r>
          </w:p>
          <w:p w14:paraId="15BCBB40" w14:textId="77777777" w:rsidR="00B0790B" w:rsidRPr="00025377" w:rsidRDefault="00B0790B" w:rsidP="006C5E1B">
            <w:pPr>
              <w:pStyle w:val="Odstavekseznama"/>
              <w:numPr>
                <w:ilvl w:val="0"/>
                <w:numId w:val="11"/>
              </w:numPr>
              <w:rPr>
                <w:rFonts w:cstheme="minorHAnsi"/>
                <w:sz w:val="20"/>
                <w:szCs w:val="20"/>
              </w:rPr>
            </w:pPr>
            <w:r w:rsidRPr="00025377">
              <w:rPr>
                <w:rFonts w:cstheme="minorHAnsi"/>
                <w:sz w:val="20"/>
                <w:szCs w:val="20"/>
              </w:rPr>
              <w:t xml:space="preserve">se avtomatsko vključi v primeru izpada el. energije, nizkega tlaka ali močnega vetra. Delovati mora na dva elektro motorja, skupna moč ca. 11kW, ter vsebovati ventilator, avtomatsko preklopno omarico, senzor hitrosti vetra z možnostjo odčitavanja do 180 km/h, itd. Pretok zraka min. 35.000 m³/h. </w:t>
            </w:r>
          </w:p>
        </w:tc>
        <w:tc>
          <w:tcPr>
            <w:tcW w:w="935" w:type="dxa"/>
          </w:tcPr>
          <w:p w14:paraId="0468493D" w14:textId="77777777" w:rsidR="00B0790B" w:rsidRPr="00025377" w:rsidRDefault="00B0790B" w:rsidP="00980055">
            <w:pPr>
              <w:rPr>
                <w:rFonts w:cstheme="minorHAnsi"/>
                <w:sz w:val="20"/>
                <w:szCs w:val="20"/>
                <w:u w:val="single"/>
              </w:rPr>
            </w:pPr>
            <w:r w:rsidRPr="00025377">
              <w:rPr>
                <w:rFonts w:cstheme="minorHAnsi"/>
                <w:sz w:val="20"/>
                <w:szCs w:val="20"/>
                <w:u w:val="single"/>
              </w:rPr>
              <w:t>1 kom.</w:t>
            </w:r>
          </w:p>
        </w:tc>
        <w:tc>
          <w:tcPr>
            <w:tcW w:w="1134" w:type="dxa"/>
          </w:tcPr>
          <w:p w14:paraId="65A3E8D4" w14:textId="77777777" w:rsidR="00B0790B" w:rsidRPr="00025377" w:rsidRDefault="00B0790B" w:rsidP="00980055">
            <w:pPr>
              <w:rPr>
                <w:rFonts w:cstheme="minorHAnsi"/>
                <w:sz w:val="20"/>
                <w:szCs w:val="20"/>
                <w:u w:val="single"/>
              </w:rPr>
            </w:pPr>
          </w:p>
        </w:tc>
        <w:tc>
          <w:tcPr>
            <w:tcW w:w="1134" w:type="dxa"/>
          </w:tcPr>
          <w:p w14:paraId="011D7C14" w14:textId="77777777" w:rsidR="00B0790B" w:rsidRPr="00025377" w:rsidRDefault="00B0790B" w:rsidP="00980055">
            <w:pPr>
              <w:rPr>
                <w:rFonts w:cstheme="minorHAnsi"/>
                <w:sz w:val="20"/>
                <w:szCs w:val="20"/>
                <w:u w:val="single"/>
              </w:rPr>
            </w:pPr>
          </w:p>
        </w:tc>
      </w:tr>
      <w:tr w:rsidR="00B0790B" w:rsidRPr="00025377" w14:paraId="38FA22BF" w14:textId="531FC6C4" w:rsidTr="002C0B81">
        <w:tc>
          <w:tcPr>
            <w:tcW w:w="824" w:type="dxa"/>
          </w:tcPr>
          <w:p w14:paraId="1CFDD148" w14:textId="77777777" w:rsidR="00B0790B" w:rsidRPr="00025377" w:rsidRDefault="00B0790B" w:rsidP="008F4BCF">
            <w:pPr>
              <w:rPr>
                <w:rFonts w:cstheme="minorHAnsi"/>
                <w:sz w:val="20"/>
                <w:szCs w:val="20"/>
                <w:u w:val="single"/>
              </w:rPr>
            </w:pPr>
            <w:r w:rsidRPr="00025377">
              <w:rPr>
                <w:rFonts w:cstheme="minorHAnsi"/>
                <w:sz w:val="20"/>
                <w:szCs w:val="20"/>
                <w:u w:val="single"/>
              </w:rPr>
              <w:t>6.</w:t>
            </w:r>
          </w:p>
        </w:tc>
        <w:tc>
          <w:tcPr>
            <w:tcW w:w="5607" w:type="dxa"/>
          </w:tcPr>
          <w:p w14:paraId="50528634" w14:textId="77777777" w:rsidR="00B0790B" w:rsidRPr="00025377" w:rsidRDefault="00B0790B" w:rsidP="00980055">
            <w:pPr>
              <w:jc w:val="both"/>
              <w:rPr>
                <w:rFonts w:cstheme="minorHAnsi"/>
                <w:sz w:val="20"/>
                <w:szCs w:val="20"/>
                <w:u w:val="single"/>
              </w:rPr>
            </w:pPr>
            <w:r w:rsidRPr="00025377">
              <w:rPr>
                <w:rFonts w:cstheme="minorHAnsi"/>
                <w:sz w:val="20"/>
                <w:szCs w:val="20"/>
                <w:u w:val="single"/>
              </w:rPr>
              <w:t>Dizel električni generator</w:t>
            </w:r>
          </w:p>
          <w:p w14:paraId="08F36AEF" w14:textId="77777777" w:rsidR="00B0790B" w:rsidRPr="00025377" w:rsidRDefault="00B0790B" w:rsidP="00980055">
            <w:pPr>
              <w:pStyle w:val="Odstavekseznama"/>
              <w:jc w:val="both"/>
              <w:rPr>
                <w:rFonts w:cstheme="minorHAnsi"/>
                <w:sz w:val="20"/>
                <w:szCs w:val="20"/>
              </w:rPr>
            </w:pPr>
            <w:r w:rsidRPr="00025377">
              <w:rPr>
                <w:rFonts w:cstheme="minorHAnsi"/>
                <w:sz w:val="20"/>
                <w:szCs w:val="20"/>
              </w:rPr>
              <w:t>Omogoča začasni vir električne energije, ob izpadu električnega omrežja. Napaja se samo sistem ventilacije nadtlačne dvorane. Pri izpadu električnega omrežja se mora generator samodejno vklopiti in izklopiti ob povratku. Generator mora imeti min. 24 ur delovne avtonomije. Sam generator mora biti v zvočno izolirani in v vodotesni omari. Delovni temperaturni razpon med -25 ° C in + 45 ° C.</w:t>
            </w:r>
          </w:p>
          <w:p w14:paraId="7D5A17D4" w14:textId="77777777" w:rsidR="00B0790B" w:rsidRPr="00025377" w:rsidRDefault="00B0790B" w:rsidP="00875B14">
            <w:pPr>
              <w:pStyle w:val="Odstavekseznama"/>
              <w:numPr>
                <w:ilvl w:val="0"/>
                <w:numId w:val="11"/>
              </w:numPr>
              <w:jc w:val="both"/>
              <w:rPr>
                <w:rFonts w:cstheme="minorHAnsi"/>
                <w:sz w:val="20"/>
                <w:szCs w:val="20"/>
                <w:lang w:val="en-GB"/>
              </w:rPr>
            </w:pPr>
            <w:r w:rsidRPr="00025377">
              <w:rPr>
                <w:rFonts w:cstheme="minorHAnsi"/>
                <w:sz w:val="20"/>
                <w:szCs w:val="20"/>
              </w:rPr>
              <w:lastRenderedPageBreak/>
              <w:t>Generator upravlja preko nadzorne plošče, nameščene na ohišju. Na zahtevo je omogočen daljinski pregled generatorja.</w:t>
            </w:r>
          </w:p>
        </w:tc>
        <w:tc>
          <w:tcPr>
            <w:tcW w:w="935" w:type="dxa"/>
          </w:tcPr>
          <w:p w14:paraId="04512B63" w14:textId="77777777" w:rsidR="00B0790B" w:rsidRPr="00025377" w:rsidRDefault="00B0790B" w:rsidP="008F4BCF">
            <w:pPr>
              <w:rPr>
                <w:rFonts w:cstheme="minorHAnsi"/>
                <w:sz w:val="20"/>
                <w:szCs w:val="20"/>
                <w:u w:val="single"/>
              </w:rPr>
            </w:pPr>
            <w:r w:rsidRPr="00025377">
              <w:rPr>
                <w:rFonts w:cstheme="minorHAnsi"/>
                <w:sz w:val="20"/>
                <w:szCs w:val="20"/>
                <w:u w:val="single"/>
              </w:rPr>
              <w:lastRenderedPageBreak/>
              <w:t>1 kom</w:t>
            </w:r>
          </w:p>
        </w:tc>
        <w:tc>
          <w:tcPr>
            <w:tcW w:w="1134" w:type="dxa"/>
          </w:tcPr>
          <w:p w14:paraId="1282613D" w14:textId="77777777" w:rsidR="00B0790B" w:rsidRPr="00025377" w:rsidRDefault="00B0790B" w:rsidP="008F4BCF">
            <w:pPr>
              <w:rPr>
                <w:rFonts w:cstheme="minorHAnsi"/>
                <w:sz w:val="20"/>
                <w:szCs w:val="20"/>
                <w:u w:val="single"/>
              </w:rPr>
            </w:pPr>
          </w:p>
        </w:tc>
        <w:tc>
          <w:tcPr>
            <w:tcW w:w="1134" w:type="dxa"/>
          </w:tcPr>
          <w:p w14:paraId="051927F2" w14:textId="77777777" w:rsidR="00B0790B" w:rsidRPr="00025377" w:rsidRDefault="00B0790B" w:rsidP="008F4BCF">
            <w:pPr>
              <w:rPr>
                <w:rFonts w:cstheme="minorHAnsi"/>
                <w:sz w:val="20"/>
                <w:szCs w:val="20"/>
                <w:u w:val="single"/>
              </w:rPr>
            </w:pPr>
          </w:p>
        </w:tc>
      </w:tr>
      <w:tr w:rsidR="00B0790B" w:rsidRPr="00025377" w14:paraId="75430BA7" w14:textId="6FD0593F" w:rsidTr="002C0B81">
        <w:tc>
          <w:tcPr>
            <w:tcW w:w="824" w:type="dxa"/>
          </w:tcPr>
          <w:p w14:paraId="6F13D28D" w14:textId="77777777" w:rsidR="00B0790B" w:rsidRPr="00025377" w:rsidRDefault="00B0790B" w:rsidP="008F4BCF">
            <w:pPr>
              <w:rPr>
                <w:rFonts w:cstheme="minorHAnsi"/>
                <w:sz w:val="20"/>
                <w:szCs w:val="20"/>
                <w:u w:val="single"/>
              </w:rPr>
            </w:pPr>
            <w:r w:rsidRPr="00025377">
              <w:rPr>
                <w:rFonts w:cstheme="minorHAnsi"/>
                <w:sz w:val="20"/>
                <w:szCs w:val="20"/>
                <w:u w:val="single"/>
              </w:rPr>
              <w:t>7.</w:t>
            </w:r>
          </w:p>
        </w:tc>
        <w:tc>
          <w:tcPr>
            <w:tcW w:w="5607" w:type="dxa"/>
          </w:tcPr>
          <w:p w14:paraId="66814AE7" w14:textId="77777777" w:rsidR="00B0790B" w:rsidRPr="00025377" w:rsidRDefault="00B0790B" w:rsidP="008F4BCF">
            <w:pPr>
              <w:rPr>
                <w:rFonts w:cstheme="minorHAnsi"/>
                <w:sz w:val="20"/>
                <w:szCs w:val="20"/>
              </w:rPr>
            </w:pPr>
            <w:r w:rsidRPr="00025377">
              <w:rPr>
                <w:rFonts w:cstheme="minorHAnsi"/>
                <w:sz w:val="20"/>
                <w:szCs w:val="20"/>
                <w:u w:val="single"/>
              </w:rPr>
              <w:t>Indirektna LED razsvetljava (razsvetljava na stebrih)</w:t>
            </w:r>
            <w:r w:rsidRPr="00025377">
              <w:rPr>
                <w:rFonts w:cstheme="minorHAnsi"/>
                <w:sz w:val="20"/>
                <w:szCs w:val="20"/>
              </w:rPr>
              <w:t xml:space="preserve"> </w:t>
            </w:r>
          </w:p>
          <w:p w14:paraId="09237E7A" w14:textId="77777777" w:rsidR="00B0790B" w:rsidRPr="00025377" w:rsidRDefault="00B0790B" w:rsidP="00875B14">
            <w:pPr>
              <w:pStyle w:val="Odstavekseznama"/>
              <w:numPr>
                <w:ilvl w:val="0"/>
                <w:numId w:val="11"/>
              </w:numPr>
              <w:rPr>
                <w:rFonts w:cstheme="minorHAnsi"/>
                <w:sz w:val="20"/>
                <w:szCs w:val="20"/>
              </w:rPr>
            </w:pPr>
            <w:r w:rsidRPr="00025377">
              <w:rPr>
                <w:rFonts w:cstheme="minorHAnsi"/>
                <w:sz w:val="20"/>
                <w:szCs w:val="20"/>
              </w:rPr>
              <w:t xml:space="preserve">s stopnjo osvetljenosti min. 600lux (povprečno) nad kolesarsko stezo, 500lux v osrednjem delu velodroma, ter min. 100 po celotni površini balona in kebeljsko instalacijo vključno z novo kontrolno elektro omarico. Lokacija omarice je na notranji strani spremljajočega objekta. Enakomernost osvetlitve nad kolesarsko stezo in osrednjem delu mora biti vsaj 0,7. Posamezno LED svetilo mora zagotavljati vsaj minimalno 130lum/W </w:t>
            </w:r>
            <w:proofErr w:type="spellStart"/>
            <w:r w:rsidRPr="00025377">
              <w:rPr>
                <w:rFonts w:cstheme="minorHAnsi"/>
                <w:sz w:val="20"/>
                <w:szCs w:val="20"/>
              </w:rPr>
              <w:t>netto</w:t>
            </w:r>
            <w:proofErr w:type="spellEnd"/>
            <w:r w:rsidRPr="00025377">
              <w:rPr>
                <w:rFonts w:cstheme="minorHAnsi"/>
                <w:sz w:val="20"/>
                <w:szCs w:val="20"/>
              </w:rPr>
              <w:t>, skupna nazivna moč razsvetljave pa ne sme presegati 47,5kW. Barva svetlobe 4000K.</w:t>
            </w:r>
          </w:p>
          <w:p w14:paraId="31B7B9C8" w14:textId="142E6F3A" w:rsidR="00B0790B" w:rsidRPr="00025377" w:rsidRDefault="00B0790B" w:rsidP="00C64649">
            <w:pPr>
              <w:pStyle w:val="Odstavekseznama"/>
              <w:numPr>
                <w:ilvl w:val="0"/>
                <w:numId w:val="11"/>
              </w:numPr>
              <w:rPr>
                <w:rFonts w:cstheme="minorHAnsi"/>
                <w:sz w:val="20"/>
                <w:szCs w:val="20"/>
              </w:rPr>
            </w:pPr>
            <w:r w:rsidRPr="00025377">
              <w:rPr>
                <w:rFonts w:cstheme="minorHAnsi"/>
                <w:sz w:val="20"/>
                <w:szCs w:val="20"/>
              </w:rPr>
              <w:t xml:space="preserve">Kovinska omarica z minimalno IP54 zaščito. Zaščitna omarica prašno barvana. Do višine 3m, mora biti vsa elektro napeljava v izolaciji. </w:t>
            </w:r>
          </w:p>
          <w:p w14:paraId="705EEE9E" w14:textId="043B255C" w:rsidR="00B0790B" w:rsidRPr="00025377" w:rsidRDefault="00B0790B" w:rsidP="00C64649">
            <w:pPr>
              <w:pStyle w:val="Odstavekseznama"/>
              <w:numPr>
                <w:ilvl w:val="0"/>
                <w:numId w:val="11"/>
              </w:numPr>
              <w:rPr>
                <w:rFonts w:cstheme="minorHAnsi"/>
                <w:sz w:val="20"/>
                <w:szCs w:val="20"/>
              </w:rPr>
            </w:pPr>
            <w:r w:rsidRPr="00025377">
              <w:rPr>
                <w:rFonts w:cstheme="minorHAnsi"/>
                <w:sz w:val="20"/>
                <w:szCs w:val="20"/>
              </w:rPr>
              <w:t xml:space="preserve">Dobaviti je potrebno nove pocinkane stebre razsvetljave, primerne višine, </w:t>
            </w:r>
            <w:r w:rsidRPr="000E7C02">
              <w:rPr>
                <w:rFonts w:cstheme="minorHAnsi"/>
                <w:sz w:val="20"/>
                <w:szCs w:val="20"/>
              </w:rPr>
              <w:t>glede na obstoječo višino stene kolesarske steze</w:t>
            </w:r>
            <w:r w:rsidR="000E7C02" w:rsidRPr="000E7C02">
              <w:rPr>
                <w:rFonts w:cstheme="minorHAnsi"/>
                <w:sz w:val="20"/>
                <w:szCs w:val="20"/>
              </w:rPr>
              <w:t>,</w:t>
            </w:r>
            <w:r w:rsidR="000E7C02" w:rsidRPr="000E7C02">
              <w:rPr>
                <w:sz w:val="20"/>
                <w:szCs w:val="20"/>
              </w:rPr>
              <w:t xml:space="preserve"> </w:t>
            </w:r>
            <w:r w:rsidR="000E7C02" w:rsidRPr="000E7C02">
              <w:rPr>
                <w:rFonts w:cstheme="minorHAnsi"/>
                <w:sz w:val="20"/>
                <w:szCs w:val="20"/>
              </w:rPr>
              <w:t>oblečene v varnostno peno</w:t>
            </w:r>
            <w:r w:rsidR="000E7C02" w:rsidRPr="000E7C02">
              <w:rPr>
                <w:rFonts w:cstheme="minorHAnsi"/>
                <w:sz w:val="20"/>
                <w:szCs w:val="20"/>
              </w:rPr>
              <w:t xml:space="preserve">, </w:t>
            </w:r>
            <w:r w:rsidR="000E7C02" w:rsidRPr="000E7C02">
              <w:rPr>
                <w:sz w:val="20"/>
                <w:szCs w:val="20"/>
              </w:rPr>
              <w:t>na katere se pritrdi reflektorje</w:t>
            </w:r>
            <w:r w:rsidR="003E789F" w:rsidRPr="000E7C02">
              <w:rPr>
                <w:rFonts w:cstheme="minorHAnsi"/>
                <w:sz w:val="20"/>
                <w:szCs w:val="20"/>
              </w:rPr>
              <w:t>.</w:t>
            </w:r>
            <w:r w:rsidRPr="00025377">
              <w:rPr>
                <w:rFonts w:cstheme="minorHAnsi"/>
                <w:sz w:val="20"/>
                <w:szCs w:val="20"/>
              </w:rPr>
              <w:t xml:space="preserve"> </w:t>
            </w:r>
          </w:p>
          <w:p w14:paraId="04F50FC0" w14:textId="77777777" w:rsidR="00B0790B" w:rsidRPr="00025377" w:rsidRDefault="00B0790B" w:rsidP="00C64649">
            <w:pPr>
              <w:pStyle w:val="Odstavekseznama"/>
              <w:numPr>
                <w:ilvl w:val="0"/>
                <w:numId w:val="11"/>
              </w:numPr>
              <w:rPr>
                <w:rFonts w:cstheme="minorHAnsi"/>
                <w:sz w:val="20"/>
                <w:szCs w:val="20"/>
              </w:rPr>
            </w:pPr>
            <w:r w:rsidRPr="00025377">
              <w:rPr>
                <w:rFonts w:cstheme="minorHAnsi"/>
                <w:sz w:val="20"/>
                <w:szCs w:val="20"/>
              </w:rPr>
              <w:t xml:space="preserve">Vsa elektro napeljava mora biti nedostopna s strani nepooblaščenih oseb in zaščitena v izolaciji. </w:t>
            </w:r>
          </w:p>
          <w:p w14:paraId="4869DF0A" w14:textId="77777777" w:rsidR="00B0790B" w:rsidRPr="00025377" w:rsidRDefault="00B0790B" w:rsidP="00C64649">
            <w:pPr>
              <w:pStyle w:val="Odstavekseznama"/>
              <w:numPr>
                <w:ilvl w:val="0"/>
                <w:numId w:val="11"/>
              </w:numPr>
              <w:rPr>
                <w:rFonts w:cstheme="minorHAnsi"/>
                <w:sz w:val="20"/>
                <w:szCs w:val="20"/>
                <w:u w:val="single"/>
              </w:rPr>
            </w:pPr>
            <w:r w:rsidRPr="00025377">
              <w:rPr>
                <w:rFonts w:cstheme="minorHAnsi"/>
                <w:sz w:val="20"/>
                <w:szCs w:val="20"/>
              </w:rPr>
              <w:t xml:space="preserve">Varnostna LED razsvetljava nad zasilnimi izhodi, z vgrajeno baterijo, ki se vključi v primeru izpada električne energije, kapaciteta baterije vsaj za 3h, ter </w:t>
            </w:r>
            <w:proofErr w:type="spellStart"/>
            <w:r w:rsidRPr="00025377">
              <w:rPr>
                <w:rFonts w:cstheme="minorHAnsi"/>
                <w:sz w:val="20"/>
                <w:szCs w:val="20"/>
              </w:rPr>
              <w:t>piktogramom</w:t>
            </w:r>
            <w:proofErr w:type="spellEnd"/>
            <w:r w:rsidRPr="00025377">
              <w:rPr>
                <w:rFonts w:cstheme="minorHAnsi"/>
                <w:sz w:val="20"/>
                <w:szCs w:val="20"/>
              </w:rPr>
              <w:t xml:space="preserve"> ki jasno nakazuje smer izhoda. </w:t>
            </w:r>
          </w:p>
        </w:tc>
        <w:tc>
          <w:tcPr>
            <w:tcW w:w="935" w:type="dxa"/>
          </w:tcPr>
          <w:p w14:paraId="209E5581" w14:textId="77777777" w:rsidR="00B0790B" w:rsidRPr="00025377" w:rsidRDefault="00B0790B" w:rsidP="008F4BCF">
            <w:pPr>
              <w:rPr>
                <w:rFonts w:cstheme="minorHAnsi"/>
                <w:sz w:val="20"/>
                <w:szCs w:val="20"/>
                <w:u w:val="single"/>
              </w:rPr>
            </w:pPr>
            <w:r w:rsidRPr="00025377">
              <w:rPr>
                <w:rFonts w:cstheme="minorHAnsi"/>
                <w:sz w:val="20"/>
                <w:szCs w:val="20"/>
                <w:u w:val="single"/>
              </w:rPr>
              <w:t xml:space="preserve">1 </w:t>
            </w:r>
            <w:proofErr w:type="spellStart"/>
            <w:r w:rsidRPr="00025377">
              <w:rPr>
                <w:rFonts w:cstheme="minorHAnsi"/>
                <w:sz w:val="20"/>
                <w:szCs w:val="20"/>
                <w:u w:val="single"/>
              </w:rPr>
              <w:t>kompl</w:t>
            </w:r>
            <w:proofErr w:type="spellEnd"/>
          </w:p>
        </w:tc>
        <w:tc>
          <w:tcPr>
            <w:tcW w:w="1134" w:type="dxa"/>
          </w:tcPr>
          <w:p w14:paraId="19E5B451" w14:textId="0C70306C" w:rsidR="00B0790B" w:rsidRPr="00025377" w:rsidRDefault="00B0790B" w:rsidP="008F4BCF">
            <w:pPr>
              <w:rPr>
                <w:rFonts w:cstheme="minorHAnsi"/>
                <w:sz w:val="20"/>
                <w:szCs w:val="20"/>
                <w:u w:val="single"/>
              </w:rPr>
            </w:pPr>
          </w:p>
        </w:tc>
        <w:tc>
          <w:tcPr>
            <w:tcW w:w="1134" w:type="dxa"/>
          </w:tcPr>
          <w:p w14:paraId="26FCB41C" w14:textId="77777777" w:rsidR="00B0790B" w:rsidRPr="00025377" w:rsidRDefault="00B0790B" w:rsidP="008F4BCF">
            <w:pPr>
              <w:rPr>
                <w:rFonts w:cstheme="minorHAnsi"/>
                <w:sz w:val="20"/>
                <w:szCs w:val="20"/>
                <w:u w:val="single"/>
              </w:rPr>
            </w:pPr>
          </w:p>
        </w:tc>
      </w:tr>
      <w:tr w:rsidR="00B0790B" w:rsidRPr="00025377" w14:paraId="46BF91B3" w14:textId="438F4B47" w:rsidTr="002C0B81">
        <w:tc>
          <w:tcPr>
            <w:tcW w:w="824" w:type="dxa"/>
          </w:tcPr>
          <w:p w14:paraId="2823050C" w14:textId="61D5BA86" w:rsidR="00B0790B" w:rsidRPr="00025377" w:rsidRDefault="00504E18" w:rsidP="008F4BCF">
            <w:pPr>
              <w:rPr>
                <w:rFonts w:cstheme="minorHAnsi"/>
                <w:sz w:val="20"/>
                <w:szCs w:val="20"/>
                <w:u w:val="single"/>
              </w:rPr>
            </w:pPr>
            <w:r w:rsidRPr="00025377">
              <w:rPr>
                <w:rFonts w:cstheme="minorHAnsi"/>
                <w:sz w:val="20"/>
                <w:szCs w:val="20"/>
                <w:u w:val="single"/>
              </w:rPr>
              <w:t>8</w:t>
            </w:r>
            <w:r w:rsidR="00B0790B" w:rsidRPr="00025377">
              <w:rPr>
                <w:rFonts w:cstheme="minorHAnsi"/>
                <w:sz w:val="20"/>
                <w:szCs w:val="20"/>
                <w:u w:val="single"/>
              </w:rPr>
              <w:t>.</w:t>
            </w:r>
          </w:p>
        </w:tc>
        <w:tc>
          <w:tcPr>
            <w:tcW w:w="5607" w:type="dxa"/>
          </w:tcPr>
          <w:p w14:paraId="62856F1B" w14:textId="77777777" w:rsidR="00B0790B" w:rsidRPr="00025377" w:rsidRDefault="00B0790B" w:rsidP="008F4BCF">
            <w:pPr>
              <w:rPr>
                <w:rFonts w:cstheme="minorHAnsi"/>
                <w:sz w:val="20"/>
                <w:szCs w:val="20"/>
              </w:rPr>
            </w:pPr>
            <w:r w:rsidRPr="00025377">
              <w:rPr>
                <w:rFonts w:cstheme="minorHAnsi"/>
                <w:sz w:val="20"/>
                <w:szCs w:val="20"/>
                <w:u w:val="single"/>
              </w:rPr>
              <w:t>Vrtljiva trikrilna krožna vrata</w:t>
            </w:r>
            <w:r w:rsidRPr="00025377">
              <w:rPr>
                <w:rFonts w:cstheme="minorHAnsi"/>
                <w:sz w:val="20"/>
                <w:szCs w:val="20"/>
              </w:rPr>
              <w:t xml:space="preserve">, </w:t>
            </w:r>
          </w:p>
          <w:p w14:paraId="34043F2B" w14:textId="77777777" w:rsidR="00B0790B" w:rsidRPr="00025377" w:rsidRDefault="00B0790B" w:rsidP="00C64649">
            <w:pPr>
              <w:pStyle w:val="Odstavekseznama"/>
              <w:numPr>
                <w:ilvl w:val="0"/>
                <w:numId w:val="11"/>
              </w:numPr>
              <w:rPr>
                <w:rFonts w:cstheme="minorHAnsi"/>
                <w:sz w:val="20"/>
                <w:szCs w:val="20"/>
                <w:u w:val="single"/>
              </w:rPr>
            </w:pPr>
            <w:r w:rsidRPr="00025377">
              <w:rPr>
                <w:rFonts w:cstheme="minorHAnsi"/>
                <w:sz w:val="20"/>
                <w:szCs w:val="20"/>
              </w:rPr>
              <w:t xml:space="preserve">dimenzije Ø240 cm x 220 cm. Obod vrat je sestavljen iz cinkane pločevine in prašno barvano. Pritrdilni material mora biti iz galvansko pocinkanega jekla. Zasteklitev v spodnjem in zgornjem delu vratnih kril. Vgrajeno mora biti varnostno steklo, min. debeline 3+3mm z uporabo zaščitne folije. Zaščita vratnih elementov je vroče cinkanje ter prašno lakiranje. Vrata se morajo zaklepati s cilindrično ključavnico, dobaviti jih s min. dvema ključema. Vrata morajo zagotavljati minimalno izgubo nadtlaka. Pohodna tla so iz rebrastega aluminija, ki preprečuje zdrs uporabnikov. </w:t>
            </w:r>
          </w:p>
        </w:tc>
        <w:tc>
          <w:tcPr>
            <w:tcW w:w="935" w:type="dxa"/>
          </w:tcPr>
          <w:p w14:paraId="21F81EBA" w14:textId="77777777" w:rsidR="00B0790B" w:rsidRPr="00025377" w:rsidRDefault="00B0790B" w:rsidP="008F4BCF">
            <w:pPr>
              <w:rPr>
                <w:rFonts w:cstheme="minorHAnsi"/>
                <w:sz w:val="20"/>
                <w:szCs w:val="20"/>
                <w:u w:val="single"/>
              </w:rPr>
            </w:pPr>
            <w:r w:rsidRPr="00025377">
              <w:rPr>
                <w:rFonts w:cstheme="minorHAnsi"/>
                <w:sz w:val="20"/>
                <w:szCs w:val="20"/>
                <w:u w:val="single"/>
              </w:rPr>
              <w:t xml:space="preserve">3 </w:t>
            </w:r>
            <w:proofErr w:type="spellStart"/>
            <w:r w:rsidRPr="00025377">
              <w:rPr>
                <w:rFonts w:cstheme="minorHAnsi"/>
                <w:sz w:val="20"/>
                <w:szCs w:val="20"/>
                <w:u w:val="single"/>
              </w:rPr>
              <w:t>kompl</w:t>
            </w:r>
            <w:proofErr w:type="spellEnd"/>
          </w:p>
        </w:tc>
        <w:tc>
          <w:tcPr>
            <w:tcW w:w="1134" w:type="dxa"/>
          </w:tcPr>
          <w:p w14:paraId="637DEB29" w14:textId="77777777" w:rsidR="00B0790B" w:rsidRPr="00025377" w:rsidRDefault="00B0790B" w:rsidP="008F4BCF">
            <w:pPr>
              <w:rPr>
                <w:rFonts w:cstheme="minorHAnsi"/>
                <w:sz w:val="20"/>
                <w:szCs w:val="20"/>
                <w:u w:val="single"/>
              </w:rPr>
            </w:pPr>
          </w:p>
        </w:tc>
        <w:tc>
          <w:tcPr>
            <w:tcW w:w="1134" w:type="dxa"/>
          </w:tcPr>
          <w:p w14:paraId="6B47B031" w14:textId="77777777" w:rsidR="00B0790B" w:rsidRPr="00025377" w:rsidRDefault="00B0790B" w:rsidP="008F4BCF">
            <w:pPr>
              <w:rPr>
                <w:rFonts w:cstheme="minorHAnsi"/>
                <w:sz w:val="20"/>
                <w:szCs w:val="20"/>
                <w:u w:val="single"/>
              </w:rPr>
            </w:pPr>
          </w:p>
        </w:tc>
      </w:tr>
      <w:tr w:rsidR="00B0790B" w:rsidRPr="00025377" w14:paraId="5717E856" w14:textId="67FC791A" w:rsidTr="002C0B81">
        <w:tc>
          <w:tcPr>
            <w:tcW w:w="824" w:type="dxa"/>
          </w:tcPr>
          <w:p w14:paraId="3E45487C" w14:textId="77777777" w:rsidR="00B0790B" w:rsidRPr="00025377" w:rsidRDefault="00B0790B" w:rsidP="008F4BCF">
            <w:pPr>
              <w:rPr>
                <w:rFonts w:cstheme="minorHAnsi"/>
                <w:sz w:val="20"/>
                <w:szCs w:val="20"/>
                <w:u w:val="single"/>
              </w:rPr>
            </w:pPr>
          </w:p>
        </w:tc>
        <w:tc>
          <w:tcPr>
            <w:tcW w:w="5607" w:type="dxa"/>
          </w:tcPr>
          <w:p w14:paraId="02FA8954" w14:textId="77777777" w:rsidR="00B0790B" w:rsidRPr="00025377" w:rsidRDefault="00B0790B" w:rsidP="00D66885">
            <w:pPr>
              <w:rPr>
                <w:rFonts w:cstheme="minorHAnsi"/>
                <w:sz w:val="20"/>
                <w:szCs w:val="20"/>
              </w:rPr>
            </w:pPr>
            <w:proofErr w:type="spellStart"/>
            <w:r w:rsidRPr="00025377">
              <w:rPr>
                <w:rFonts w:cstheme="minorHAnsi"/>
                <w:sz w:val="20"/>
                <w:szCs w:val="20"/>
                <w:u w:val="single"/>
              </w:rPr>
              <w:t>Pedestrian</w:t>
            </w:r>
            <w:proofErr w:type="spellEnd"/>
            <w:r w:rsidRPr="00025377">
              <w:rPr>
                <w:rFonts w:cstheme="minorHAnsi"/>
                <w:sz w:val="20"/>
                <w:szCs w:val="20"/>
                <w:u w:val="single"/>
              </w:rPr>
              <w:t xml:space="preserve"> vrata 240 cm x 180cm x 220cm</w:t>
            </w:r>
            <w:r w:rsidRPr="00025377">
              <w:rPr>
                <w:rFonts w:cstheme="minorHAnsi"/>
                <w:sz w:val="20"/>
                <w:szCs w:val="20"/>
              </w:rPr>
              <w:t xml:space="preserve">, </w:t>
            </w:r>
          </w:p>
          <w:p w14:paraId="60730B8B" w14:textId="77777777" w:rsidR="00B0790B" w:rsidRPr="00025377" w:rsidRDefault="00B0790B" w:rsidP="00D66885">
            <w:pPr>
              <w:pStyle w:val="Odstavekseznama"/>
              <w:numPr>
                <w:ilvl w:val="0"/>
                <w:numId w:val="11"/>
              </w:numPr>
              <w:rPr>
                <w:rFonts w:cstheme="minorHAnsi"/>
                <w:sz w:val="20"/>
                <w:szCs w:val="20"/>
                <w:u w:val="single"/>
              </w:rPr>
            </w:pPr>
            <w:r w:rsidRPr="00025377">
              <w:rPr>
                <w:rFonts w:cstheme="minorHAnsi"/>
                <w:sz w:val="20"/>
                <w:szCs w:val="20"/>
              </w:rPr>
              <w:t xml:space="preserve">Dvokapnica, sleme višine 240cm, kap višine 220cm. Obod vrat mora biti narejen iz izolacijskih panelov, </w:t>
            </w:r>
            <w:proofErr w:type="spellStart"/>
            <w:r w:rsidRPr="00025377">
              <w:rPr>
                <w:rFonts w:cstheme="minorHAnsi"/>
                <w:sz w:val="20"/>
                <w:szCs w:val="20"/>
              </w:rPr>
              <w:t>podkonstrukcija</w:t>
            </w:r>
            <w:proofErr w:type="spellEnd"/>
            <w:r w:rsidRPr="00025377">
              <w:rPr>
                <w:rFonts w:cstheme="minorHAnsi"/>
                <w:sz w:val="20"/>
                <w:szCs w:val="20"/>
              </w:rPr>
              <w:t xml:space="preserve"> pa iz kovinskih profilov. Na obeh bočnih stranicah so vgrajena vrata dimenzij 110×220cm z posebno </w:t>
            </w:r>
            <w:proofErr w:type="spellStart"/>
            <w:r w:rsidRPr="00025377">
              <w:rPr>
                <w:rFonts w:cstheme="minorHAnsi"/>
                <w:sz w:val="20"/>
                <w:szCs w:val="20"/>
              </w:rPr>
              <w:t>odzračno</w:t>
            </w:r>
            <w:proofErr w:type="spellEnd"/>
            <w:r w:rsidRPr="00025377">
              <w:rPr>
                <w:rFonts w:cstheme="minorHAnsi"/>
                <w:sz w:val="20"/>
                <w:szCs w:val="20"/>
              </w:rPr>
              <w:t xml:space="preserve"> loputo. V zgornjem delu vratnega krila mora biti vgrajeno varnostno steklo, min. debeline 3+3mm z uporabo zaščitne folije. Vrata se morajo zaklepati s cilindrično ključavnico, na zunanji strani, dobaviti jih s min. dvema ključema. Vrata morajo biti vroče cinkana ter prašno barvana.</w:t>
            </w:r>
          </w:p>
        </w:tc>
        <w:tc>
          <w:tcPr>
            <w:tcW w:w="935" w:type="dxa"/>
          </w:tcPr>
          <w:p w14:paraId="388EBDE6" w14:textId="77777777" w:rsidR="00B0790B" w:rsidRPr="00025377" w:rsidRDefault="00B0790B" w:rsidP="008F4BCF">
            <w:pPr>
              <w:rPr>
                <w:rFonts w:cstheme="minorHAnsi"/>
                <w:sz w:val="20"/>
                <w:szCs w:val="20"/>
                <w:u w:val="single"/>
              </w:rPr>
            </w:pPr>
            <w:r w:rsidRPr="00025377">
              <w:rPr>
                <w:rFonts w:cstheme="minorHAnsi"/>
                <w:sz w:val="20"/>
                <w:szCs w:val="20"/>
                <w:u w:val="single"/>
              </w:rPr>
              <w:t xml:space="preserve">1 </w:t>
            </w:r>
            <w:proofErr w:type="spellStart"/>
            <w:r w:rsidRPr="00025377">
              <w:rPr>
                <w:rFonts w:cstheme="minorHAnsi"/>
                <w:sz w:val="20"/>
                <w:szCs w:val="20"/>
                <w:u w:val="single"/>
              </w:rPr>
              <w:t>kompl</w:t>
            </w:r>
            <w:proofErr w:type="spellEnd"/>
          </w:p>
        </w:tc>
        <w:tc>
          <w:tcPr>
            <w:tcW w:w="1134" w:type="dxa"/>
          </w:tcPr>
          <w:p w14:paraId="281F45B1" w14:textId="77777777" w:rsidR="00B0790B" w:rsidRPr="00025377" w:rsidRDefault="00B0790B" w:rsidP="008F4BCF">
            <w:pPr>
              <w:rPr>
                <w:rFonts w:cstheme="minorHAnsi"/>
                <w:sz w:val="20"/>
                <w:szCs w:val="20"/>
                <w:u w:val="single"/>
              </w:rPr>
            </w:pPr>
          </w:p>
        </w:tc>
        <w:tc>
          <w:tcPr>
            <w:tcW w:w="1134" w:type="dxa"/>
          </w:tcPr>
          <w:p w14:paraId="5BBED5DA" w14:textId="77777777" w:rsidR="00B0790B" w:rsidRPr="00025377" w:rsidRDefault="00B0790B" w:rsidP="008F4BCF">
            <w:pPr>
              <w:rPr>
                <w:rFonts w:cstheme="minorHAnsi"/>
                <w:sz w:val="20"/>
                <w:szCs w:val="20"/>
                <w:u w:val="single"/>
              </w:rPr>
            </w:pPr>
          </w:p>
        </w:tc>
      </w:tr>
      <w:tr w:rsidR="00B0790B" w:rsidRPr="00025377" w14:paraId="11666704" w14:textId="6B261BF1" w:rsidTr="002C0B81">
        <w:tc>
          <w:tcPr>
            <w:tcW w:w="824" w:type="dxa"/>
          </w:tcPr>
          <w:p w14:paraId="480D20AB" w14:textId="3F746779" w:rsidR="00B0790B" w:rsidRPr="00025377" w:rsidRDefault="00504E18" w:rsidP="008F4BCF">
            <w:pPr>
              <w:rPr>
                <w:rFonts w:cstheme="minorHAnsi"/>
                <w:sz w:val="20"/>
                <w:szCs w:val="20"/>
                <w:u w:val="single"/>
              </w:rPr>
            </w:pPr>
            <w:r w:rsidRPr="00025377">
              <w:rPr>
                <w:rFonts w:cstheme="minorHAnsi"/>
                <w:sz w:val="20"/>
                <w:szCs w:val="20"/>
                <w:u w:val="single"/>
              </w:rPr>
              <w:t>9</w:t>
            </w:r>
            <w:r w:rsidR="00B0790B" w:rsidRPr="00025377">
              <w:rPr>
                <w:rFonts w:cstheme="minorHAnsi"/>
                <w:sz w:val="20"/>
                <w:szCs w:val="20"/>
                <w:u w:val="single"/>
              </w:rPr>
              <w:t>.</w:t>
            </w:r>
          </w:p>
        </w:tc>
        <w:tc>
          <w:tcPr>
            <w:tcW w:w="5607" w:type="dxa"/>
          </w:tcPr>
          <w:p w14:paraId="3AAB116B" w14:textId="77777777" w:rsidR="00B0790B" w:rsidRPr="00025377" w:rsidRDefault="00B0790B" w:rsidP="004143E4">
            <w:pPr>
              <w:rPr>
                <w:rFonts w:cstheme="minorHAnsi"/>
                <w:sz w:val="20"/>
                <w:szCs w:val="20"/>
                <w:u w:val="single"/>
              </w:rPr>
            </w:pPr>
            <w:r w:rsidRPr="00025377">
              <w:rPr>
                <w:rFonts w:cstheme="minorHAnsi"/>
                <w:sz w:val="20"/>
                <w:szCs w:val="20"/>
                <w:u w:val="single"/>
              </w:rPr>
              <w:t>Daljinski nadzor nadtlačne hale</w:t>
            </w:r>
          </w:p>
          <w:p w14:paraId="4FC812C8" w14:textId="77777777" w:rsidR="00B0790B" w:rsidRPr="00025377" w:rsidRDefault="00B0790B" w:rsidP="004143E4">
            <w:pPr>
              <w:rPr>
                <w:rFonts w:cstheme="minorHAnsi"/>
                <w:sz w:val="20"/>
                <w:szCs w:val="20"/>
              </w:rPr>
            </w:pPr>
            <w:r w:rsidRPr="00025377">
              <w:rPr>
                <w:rFonts w:cstheme="minorHAnsi"/>
                <w:sz w:val="20"/>
                <w:szCs w:val="20"/>
              </w:rPr>
              <w:t xml:space="preserve">Dobavitelj mora zagotoviti daljinski nadzor nadtlačne hale v obsegu strojne opreme za zajem podatkov in programske opreme </w:t>
            </w:r>
            <w:r w:rsidRPr="00025377">
              <w:rPr>
                <w:rFonts w:cstheme="minorHAnsi"/>
                <w:sz w:val="20"/>
                <w:szCs w:val="20"/>
              </w:rPr>
              <w:lastRenderedPageBreak/>
              <w:t>za prikaz podatkov in potrebe alarmiranja ključnega osebja naročnika.</w:t>
            </w:r>
          </w:p>
          <w:p w14:paraId="4985657D" w14:textId="2A608ECF" w:rsidR="00B0790B" w:rsidRPr="00025377" w:rsidRDefault="00504E18" w:rsidP="004143E4">
            <w:pPr>
              <w:rPr>
                <w:rFonts w:cstheme="minorHAnsi"/>
                <w:sz w:val="20"/>
                <w:szCs w:val="20"/>
                <w:u w:val="single"/>
              </w:rPr>
            </w:pPr>
            <w:r w:rsidRPr="00025377">
              <w:rPr>
                <w:rFonts w:cstheme="minorHAnsi"/>
                <w:sz w:val="20"/>
                <w:szCs w:val="20"/>
                <w:u w:val="single"/>
              </w:rPr>
              <w:t>9</w:t>
            </w:r>
            <w:r w:rsidR="00B0790B" w:rsidRPr="00025377">
              <w:rPr>
                <w:rFonts w:cstheme="minorHAnsi"/>
                <w:sz w:val="20"/>
                <w:szCs w:val="20"/>
                <w:u w:val="single"/>
              </w:rPr>
              <w:t>.1. Strojna oprema</w:t>
            </w:r>
          </w:p>
          <w:p w14:paraId="1D93364B" w14:textId="77777777" w:rsidR="00B0790B" w:rsidRPr="00025377" w:rsidRDefault="00B0790B" w:rsidP="004143E4">
            <w:pPr>
              <w:rPr>
                <w:rFonts w:cstheme="minorHAnsi"/>
                <w:sz w:val="20"/>
                <w:szCs w:val="20"/>
              </w:rPr>
            </w:pPr>
            <w:r w:rsidRPr="00025377">
              <w:rPr>
                <w:rFonts w:cstheme="minorHAnsi"/>
                <w:sz w:val="20"/>
                <w:szCs w:val="20"/>
              </w:rPr>
              <w:t>Strojna oprema za daljinski nadzor mora vsebovati dobavo in namestitev posameznih sklopov, ki se delijo na:</w:t>
            </w:r>
          </w:p>
          <w:p w14:paraId="33969278" w14:textId="61E38D85" w:rsidR="00B0790B" w:rsidRPr="00025377" w:rsidRDefault="00B0790B" w:rsidP="00277611">
            <w:pPr>
              <w:pStyle w:val="Odstavekseznama"/>
              <w:numPr>
                <w:ilvl w:val="0"/>
                <w:numId w:val="11"/>
              </w:numPr>
              <w:rPr>
                <w:rFonts w:cstheme="minorHAnsi"/>
                <w:sz w:val="20"/>
                <w:szCs w:val="20"/>
              </w:rPr>
            </w:pPr>
            <w:r w:rsidRPr="00025377">
              <w:rPr>
                <w:rFonts w:cstheme="minorHAnsi"/>
                <w:sz w:val="20"/>
                <w:szCs w:val="20"/>
              </w:rPr>
              <w:t>Komunikacijski modul s stikalnim blokom</w:t>
            </w:r>
          </w:p>
          <w:p w14:paraId="327DDA6A" w14:textId="2F20F8FB" w:rsidR="00B0790B" w:rsidRPr="00025377" w:rsidRDefault="00B0790B" w:rsidP="00277611">
            <w:pPr>
              <w:pStyle w:val="Odstavekseznama"/>
              <w:numPr>
                <w:ilvl w:val="0"/>
                <w:numId w:val="11"/>
              </w:numPr>
              <w:rPr>
                <w:rFonts w:cstheme="minorHAnsi"/>
                <w:sz w:val="20"/>
                <w:szCs w:val="20"/>
              </w:rPr>
            </w:pPr>
            <w:r w:rsidRPr="00025377">
              <w:rPr>
                <w:rFonts w:cstheme="minorHAnsi"/>
                <w:sz w:val="20"/>
                <w:szCs w:val="20"/>
              </w:rPr>
              <w:t>Merilniki</w:t>
            </w:r>
          </w:p>
          <w:p w14:paraId="2130DFAA" w14:textId="75969798" w:rsidR="00B0790B" w:rsidRPr="00025377" w:rsidRDefault="00B0790B" w:rsidP="00277611">
            <w:pPr>
              <w:pStyle w:val="Odstavekseznama"/>
              <w:numPr>
                <w:ilvl w:val="0"/>
                <w:numId w:val="11"/>
              </w:numPr>
              <w:rPr>
                <w:rFonts w:cstheme="minorHAnsi"/>
                <w:sz w:val="20"/>
                <w:szCs w:val="20"/>
              </w:rPr>
            </w:pPr>
            <w:r w:rsidRPr="00025377">
              <w:rPr>
                <w:rFonts w:cstheme="minorHAnsi"/>
                <w:sz w:val="20"/>
                <w:szCs w:val="20"/>
              </w:rPr>
              <w:t>Zajem podatkov iz ventilacijske naprave</w:t>
            </w:r>
          </w:p>
          <w:p w14:paraId="6B013759" w14:textId="77777777" w:rsidR="00B0790B" w:rsidRPr="00025377" w:rsidRDefault="00B0790B" w:rsidP="004143E4">
            <w:pPr>
              <w:rPr>
                <w:rFonts w:cstheme="minorHAnsi"/>
                <w:sz w:val="20"/>
                <w:szCs w:val="20"/>
              </w:rPr>
            </w:pPr>
            <w:r w:rsidRPr="00025377">
              <w:rPr>
                <w:rFonts w:cstheme="minorHAnsi"/>
                <w:sz w:val="20"/>
                <w:szCs w:val="20"/>
              </w:rPr>
              <w:t>Tehnična rešitev strojne opreme mora zajemati urni prenos podatkov. V primeru spremembe stanja vrednosti za več kot 10 odstotkov vrednosti pa takojšen prenos podatkov. Dodatno mora strojna oprema zagotoviti možnost prebiranja stanja na zahtevo preko programsko opreme.</w:t>
            </w:r>
          </w:p>
          <w:p w14:paraId="28B5532F" w14:textId="7AFAB21E" w:rsidR="00B0790B" w:rsidRPr="00025377" w:rsidRDefault="00504E18" w:rsidP="004143E4">
            <w:pPr>
              <w:rPr>
                <w:rFonts w:cstheme="minorHAnsi"/>
                <w:sz w:val="20"/>
                <w:szCs w:val="20"/>
                <w:u w:val="single"/>
              </w:rPr>
            </w:pPr>
            <w:r w:rsidRPr="00025377">
              <w:rPr>
                <w:rFonts w:cstheme="minorHAnsi"/>
                <w:sz w:val="20"/>
                <w:szCs w:val="20"/>
                <w:u w:val="single"/>
              </w:rPr>
              <w:t>9</w:t>
            </w:r>
            <w:r w:rsidR="00B0790B" w:rsidRPr="00025377">
              <w:rPr>
                <w:rFonts w:cstheme="minorHAnsi"/>
                <w:sz w:val="20"/>
                <w:szCs w:val="20"/>
                <w:u w:val="single"/>
              </w:rPr>
              <w:t>.1.1.  Komunikacijski modul s stikalnim blokom</w:t>
            </w:r>
          </w:p>
          <w:p w14:paraId="4F4503AC" w14:textId="77777777" w:rsidR="00B0790B" w:rsidRPr="00025377" w:rsidRDefault="00B0790B" w:rsidP="004143E4">
            <w:pPr>
              <w:rPr>
                <w:rFonts w:cstheme="minorHAnsi"/>
                <w:sz w:val="20"/>
                <w:szCs w:val="20"/>
              </w:rPr>
            </w:pPr>
            <w:r w:rsidRPr="00025377">
              <w:rPr>
                <w:rFonts w:cstheme="minorHAnsi"/>
                <w:sz w:val="20"/>
                <w:szCs w:val="20"/>
              </w:rPr>
              <w:t>Tehnične specifikacije komunikacijske naprave morajo zagotoviti sledečim kriterijem:</w:t>
            </w:r>
          </w:p>
          <w:p w14:paraId="25AAAFE8" w14:textId="3866AEE8" w:rsidR="00B0790B" w:rsidRPr="00025377" w:rsidRDefault="00B0790B" w:rsidP="00277611">
            <w:pPr>
              <w:pStyle w:val="Odstavekseznama"/>
              <w:numPr>
                <w:ilvl w:val="0"/>
                <w:numId w:val="11"/>
              </w:numPr>
              <w:rPr>
                <w:rFonts w:cstheme="minorHAnsi"/>
                <w:sz w:val="20"/>
                <w:szCs w:val="20"/>
              </w:rPr>
            </w:pPr>
            <w:r w:rsidRPr="00025377">
              <w:rPr>
                <w:rFonts w:cstheme="minorHAnsi"/>
                <w:sz w:val="20"/>
                <w:szCs w:val="20"/>
              </w:rPr>
              <w:t>minimalno 4 analogne vhodov (4-20mA)</w:t>
            </w:r>
          </w:p>
          <w:p w14:paraId="202B29A1" w14:textId="4E3F04DF" w:rsidR="00B0790B" w:rsidRPr="00025377" w:rsidRDefault="00B0790B" w:rsidP="00277611">
            <w:pPr>
              <w:pStyle w:val="Odstavekseznama"/>
              <w:numPr>
                <w:ilvl w:val="0"/>
                <w:numId w:val="11"/>
              </w:numPr>
              <w:rPr>
                <w:rFonts w:cstheme="minorHAnsi"/>
                <w:sz w:val="20"/>
                <w:szCs w:val="20"/>
              </w:rPr>
            </w:pPr>
            <w:r w:rsidRPr="00025377">
              <w:rPr>
                <w:rFonts w:cstheme="minorHAnsi"/>
                <w:sz w:val="20"/>
                <w:szCs w:val="20"/>
              </w:rPr>
              <w:t>minimalno 12 digitalnih vhodov, ki se lahko uporabijo za zajem stanja ali štetja impulzov</w:t>
            </w:r>
          </w:p>
          <w:p w14:paraId="32E8D0DE" w14:textId="3C3AA98E" w:rsidR="00B0790B" w:rsidRPr="00025377" w:rsidRDefault="00B0790B" w:rsidP="00277611">
            <w:pPr>
              <w:pStyle w:val="Odstavekseznama"/>
              <w:numPr>
                <w:ilvl w:val="0"/>
                <w:numId w:val="11"/>
              </w:numPr>
              <w:rPr>
                <w:rFonts w:cstheme="minorHAnsi"/>
                <w:sz w:val="20"/>
                <w:szCs w:val="20"/>
              </w:rPr>
            </w:pPr>
            <w:r w:rsidRPr="00025377">
              <w:rPr>
                <w:rFonts w:cstheme="minorHAnsi"/>
                <w:sz w:val="20"/>
                <w:szCs w:val="20"/>
              </w:rPr>
              <w:t>interni GPRS modul z sim kartico in naročnino za obdobje 5 let</w:t>
            </w:r>
          </w:p>
          <w:p w14:paraId="28A1A426" w14:textId="0EEBCE8B" w:rsidR="00B0790B" w:rsidRPr="00025377" w:rsidRDefault="00B0790B" w:rsidP="00277611">
            <w:pPr>
              <w:pStyle w:val="Odstavekseznama"/>
              <w:numPr>
                <w:ilvl w:val="0"/>
                <w:numId w:val="11"/>
              </w:numPr>
              <w:rPr>
                <w:rFonts w:cstheme="minorHAnsi"/>
                <w:sz w:val="20"/>
                <w:szCs w:val="20"/>
              </w:rPr>
            </w:pPr>
            <w:r w:rsidRPr="00025377">
              <w:rPr>
                <w:rFonts w:cstheme="minorHAnsi"/>
                <w:sz w:val="20"/>
                <w:szCs w:val="20"/>
              </w:rPr>
              <w:t>interni spomin za minimalno obdobje 48 ur in avtomatsko pošiljanje podatkov v primeru izpada omrežja</w:t>
            </w:r>
          </w:p>
          <w:p w14:paraId="5C2314ED" w14:textId="77777777"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Komunikacijski modul mora biti nameščen v lastni stikalni blok, ki vsebuje pomožno baterijsko napajanje s sistemom opozorila ob izpadu napetosti in nizkega stanja baterije in vse ostale komponente za priključene naprave in merilnike.</w:t>
            </w:r>
          </w:p>
          <w:p w14:paraId="48E6C11B" w14:textId="782742FD" w:rsidR="00B0790B" w:rsidRPr="00025377" w:rsidRDefault="00504E18" w:rsidP="004143E4">
            <w:pPr>
              <w:rPr>
                <w:rFonts w:cstheme="minorHAnsi"/>
                <w:sz w:val="20"/>
                <w:szCs w:val="20"/>
                <w:u w:val="single"/>
              </w:rPr>
            </w:pPr>
            <w:r w:rsidRPr="00025377">
              <w:rPr>
                <w:rFonts w:cstheme="minorHAnsi"/>
                <w:sz w:val="20"/>
                <w:szCs w:val="20"/>
                <w:u w:val="single"/>
              </w:rPr>
              <w:t>9</w:t>
            </w:r>
            <w:r w:rsidR="00B0790B" w:rsidRPr="00025377">
              <w:rPr>
                <w:rFonts w:cstheme="minorHAnsi"/>
                <w:sz w:val="20"/>
                <w:szCs w:val="20"/>
                <w:u w:val="single"/>
              </w:rPr>
              <w:t>.1.2.  Merilniki</w:t>
            </w:r>
          </w:p>
          <w:p w14:paraId="578B100F" w14:textId="77777777" w:rsidR="00B0790B" w:rsidRPr="00025377" w:rsidRDefault="00B0790B" w:rsidP="004143E4">
            <w:pPr>
              <w:rPr>
                <w:rFonts w:cstheme="minorHAnsi"/>
                <w:sz w:val="20"/>
                <w:szCs w:val="20"/>
              </w:rPr>
            </w:pPr>
            <w:r w:rsidRPr="00025377">
              <w:rPr>
                <w:rFonts w:cstheme="minorHAnsi"/>
                <w:sz w:val="20"/>
                <w:szCs w:val="20"/>
              </w:rPr>
              <w:t>Dobavitelj mora v sklopu daljinskega nadzora dobaviti merilno opremo, ki bo omogočila komunikacijskem modulu zajem podatkov. Obseg merilnikov je sledeč:</w:t>
            </w:r>
          </w:p>
          <w:p w14:paraId="0CF3F4D5" w14:textId="2444EFF7"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Merilnik zunanje temperature in vlage</w:t>
            </w:r>
          </w:p>
          <w:p w14:paraId="060439A4" w14:textId="4D631F20"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Merilnik notranje temperature in vlage</w:t>
            </w:r>
          </w:p>
          <w:p w14:paraId="6B240D23" w14:textId="186BF169"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Diferenčni merilnik tlaka</w:t>
            </w:r>
          </w:p>
          <w:p w14:paraId="6118D945" w14:textId="1EFA483D"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Alarm vetra</w:t>
            </w:r>
          </w:p>
          <w:p w14:paraId="11541917" w14:textId="1863A61E" w:rsidR="00B0790B" w:rsidRPr="00025377" w:rsidRDefault="00504E18" w:rsidP="004143E4">
            <w:pPr>
              <w:rPr>
                <w:rFonts w:cstheme="minorHAnsi"/>
                <w:sz w:val="20"/>
                <w:szCs w:val="20"/>
                <w:u w:val="single"/>
              </w:rPr>
            </w:pPr>
            <w:r w:rsidRPr="00025377">
              <w:rPr>
                <w:rFonts w:cstheme="minorHAnsi"/>
                <w:sz w:val="20"/>
                <w:szCs w:val="20"/>
                <w:u w:val="single"/>
              </w:rPr>
              <w:t>9</w:t>
            </w:r>
            <w:r w:rsidR="00B0790B" w:rsidRPr="00025377">
              <w:rPr>
                <w:rFonts w:cstheme="minorHAnsi"/>
                <w:sz w:val="20"/>
                <w:szCs w:val="20"/>
                <w:u w:val="single"/>
              </w:rPr>
              <w:t>.1.3.  Zajem podatkov iz ventilacijske naprave</w:t>
            </w:r>
          </w:p>
          <w:p w14:paraId="625345D8" w14:textId="77777777" w:rsidR="00B0790B" w:rsidRPr="00025377" w:rsidRDefault="00B0790B" w:rsidP="004143E4">
            <w:pPr>
              <w:rPr>
                <w:rFonts w:cstheme="minorHAnsi"/>
                <w:sz w:val="20"/>
                <w:szCs w:val="20"/>
              </w:rPr>
            </w:pPr>
            <w:r w:rsidRPr="00025377">
              <w:rPr>
                <w:rFonts w:cstheme="minorHAnsi"/>
                <w:sz w:val="20"/>
                <w:szCs w:val="20"/>
              </w:rPr>
              <w:t>Poleg zajema podatkov iz merilnikov mora komunikacijski modul zajemati stanje strojnice v sledečem obsegu:</w:t>
            </w:r>
          </w:p>
          <w:p w14:paraId="2FAB5C0B" w14:textId="6A76F070"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Stanje prisotnost napetosti</w:t>
            </w:r>
          </w:p>
          <w:p w14:paraId="5BF6CD0A" w14:textId="0110C30A"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Stanje akumulatorja pomožne enote</w:t>
            </w:r>
          </w:p>
          <w:p w14:paraId="2624D792" w14:textId="3C1571C4"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Stanje delovanja pomožne enote</w:t>
            </w:r>
          </w:p>
          <w:p w14:paraId="6E6EB4D5" w14:textId="0CB08FA7"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 xml:space="preserve">Stanje napake pomožne enote </w:t>
            </w:r>
          </w:p>
          <w:p w14:paraId="281C4372" w14:textId="110A439C" w:rsidR="00B0790B" w:rsidRPr="00025377" w:rsidRDefault="00504E18" w:rsidP="004143E4">
            <w:pPr>
              <w:rPr>
                <w:rFonts w:cstheme="minorHAnsi"/>
                <w:sz w:val="20"/>
                <w:szCs w:val="20"/>
                <w:u w:val="single"/>
              </w:rPr>
            </w:pPr>
            <w:r w:rsidRPr="00025377">
              <w:rPr>
                <w:rFonts w:cstheme="minorHAnsi"/>
                <w:sz w:val="20"/>
                <w:szCs w:val="20"/>
                <w:u w:val="single"/>
              </w:rPr>
              <w:t>9</w:t>
            </w:r>
            <w:r w:rsidR="00B0790B" w:rsidRPr="00025377">
              <w:rPr>
                <w:rFonts w:cstheme="minorHAnsi"/>
                <w:sz w:val="20"/>
                <w:szCs w:val="20"/>
                <w:u w:val="single"/>
              </w:rPr>
              <w:t>.2. Programska oprema</w:t>
            </w:r>
          </w:p>
          <w:p w14:paraId="5F542DD3" w14:textId="77777777" w:rsidR="00B0790B" w:rsidRPr="00025377" w:rsidRDefault="00B0790B" w:rsidP="004143E4">
            <w:pPr>
              <w:rPr>
                <w:rFonts w:cstheme="minorHAnsi"/>
                <w:sz w:val="20"/>
                <w:szCs w:val="20"/>
              </w:rPr>
            </w:pPr>
            <w:r w:rsidRPr="00025377">
              <w:rPr>
                <w:rFonts w:cstheme="minorHAnsi"/>
                <w:sz w:val="20"/>
                <w:szCs w:val="20"/>
              </w:rPr>
              <w:t>Programska oprema za nadzor nadtlačne hale mora biti ponujena kot rešitev, ki je dostopna preko spletnega brskalnika in mora vsebovati sledeče lastnosti:</w:t>
            </w:r>
          </w:p>
          <w:p w14:paraId="3B6EE772" w14:textId="5633EDFB"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Rešitev v oblaku z 5 letno dobo obratovanja in vzdrževanja sistema</w:t>
            </w:r>
          </w:p>
          <w:p w14:paraId="28B1DA8E" w14:textId="2DABE119"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Avtomatsko generiranje varnostnih kopij</w:t>
            </w:r>
          </w:p>
          <w:p w14:paraId="4A1A40C4" w14:textId="0E732C8B"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Prijava v sistem preko uporabniškega imena in gesla</w:t>
            </w:r>
          </w:p>
          <w:p w14:paraId="6C338E78" w14:textId="71E22F29"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Orodja za prikaz trenutnih podatkov</w:t>
            </w:r>
          </w:p>
          <w:p w14:paraId="10ED87AF" w14:textId="7B69CBD5"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lastRenderedPageBreak/>
              <w:t>Orodje za prenos podatkov iz komunikacijskega modula na zahtevo</w:t>
            </w:r>
          </w:p>
          <w:p w14:paraId="037B023F" w14:textId="0673E4F6"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Orodja za prikaz arhivskih podatkov</w:t>
            </w:r>
          </w:p>
          <w:p w14:paraId="2111CACF" w14:textId="5F3E341D"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Posebna orodja za prikaz podatkov na različnih časovnih obdobjih (urni, dnevni, tedenski, mesečni, letni)</w:t>
            </w:r>
          </w:p>
          <w:p w14:paraId="429E2936" w14:textId="223D4610"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Orodja za urejanje alarmov uporabnikov z možnostjo alarmiranja preko spletne pošte ali SMS tekstovnih sporočil na neomejeno število prejemnikov</w:t>
            </w:r>
          </w:p>
          <w:p w14:paraId="489FD76E" w14:textId="76542607"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Orodja za pregled sproženih alarmov</w:t>
            </w:r>
          </w:p>
          <w:p w14:paraId="3718767F" w14:textId="6401998D" w:rsidR="00B0790B" w:rsidRPr="00025377" w:rsidRDefault="00B0790B" w:rsidP="00277611">
            <w:pPr>
              <w:pStyle w:val="Odstavekseznama"/>
              <w:numPr>
                <w:ilvl w:val="0"/>
                <w:numId w:val="13"/>
              </w:numPr>
              <w:rPr>
                <w:rFonts w:cstheme="minorHAnsi"/>
                <w:sz w:val="20"/>
                <w:szCs w:val="20"/>
              </w:rPr>
            </w:pPr>
            <w:r w:rsidRPr="00025377">
              <w:rPr>
                <w:rFonts w:cstheme="minorHAnsi"/>
                <w:sz w:val="20"/>
                <w:szCs w:val="20"/>
              </w:rPr>
              <w:t xml:space="preserve">Orodje osnovne plošče, ki uporabniku na enostaven način omogočajo prikaz stanja nadtlačne hale z dnevnim pošiljanjem </w:t>
            </w:r>
            <w:proofErr w:type="spellStart"/>
            <w:r w:rsidRPr="00025377">
              <w:rPr>
                <w:rFonts w:cstheme="minorHAnsi"/>
                <w:sz w:val="20"/>
                <w:szCs w:val="20"/>
              </w:rPr>
              <w:t>pdf</w:t>
            </w:r>
            <w:proofErr w:type="spellEnd"/>
            <w:r w:rsidRPr="00025377">
              <w:rPr>
                <w:rFonts w:cstheme="minorHAnsi"/>
                <w:sz w:val="20"/>
                <w:szCs w:val="20"/>
              </w:rPr>
              <w:t xml:space="preserve"> poročila preko spletne pošte</w:t>
            </w:r>
          </w:p>
          <w:p w14:paraId="4086B051" w14:textId="379C4386" w:rsidR="005B40CA" w:rsidRPr="00025377" w:rsidRDefault="00B0790B" w:rsidP="00277611">
            <w:pPr>
              <w:pStyle w:val="Odstavekseznama"/>
              <w:numPr>
                <w:ilvl w:val="0"/>
                <w:numId w:val="15"/>
              </w:numPr>
              <w:rPr>
                <w:rFonts w:cstheme="minorHAnsi"/>
                <w:sz w:val="20"/>
                <w:szCs w:val="20"/>
              </w:rPr>
            </w:pPr>
            <w:r w:rsidRPr="00025377">
              <w:rPr>
                <w:rFonts w:cstheme="minorHAnsi"/>
                <w:sz w:val="20"/>
                <w:szCs w:val="20"/>
              </w:rPr>
              <w:t xml:space="preserve">- Vsa poročila omogočajo izvoz podatkov v </w:t>
            </w:r>
            <w:proofErr w:type="spellStart"/>
            <w:r w:rsidRPr="00025377">
              <w:rPr>
                <w:rFonts w:cstheme="minorHAnsi"/>
                <w:sz w:val="20"/>
                <w:szCs w:val="20"/>
              </w:rPr>
              <w:t>xls</w:t>
            </w:r>
            <w:proofErr w:type="spellEnd"/>
            <w:r w:rsidRPr="00025377">
              <w:rPr>
                <w:rFonts w:cstheme="minorHAnsi"/>
                <w:sz w:val="20"/>
                <w:szCs w:val="20"/>
              </w:rPr>
              <w:t xml:space="preserve"> in </w:t>
            </w:r>
            <w:proofErr w:type="spellStart"/>
            <w:r w:rsidRPr="00025377">
              <w:rPr>
                <w:rFonts w:cstheme="minorHAnsi"/>
                <w:sz w:val="20"/>
                <w:szCs w:val="20"/>
              </w:rPr>
              <w:t>pdf</w:t>
            </w:r>
            <w:proofErr w:type="spellEnd"/>
            <w:r w:rsidRPr="00025377">
              <w:rPr>
                <w:rFonts w:cstheme="minorHAnsi"/>
                <w:sz w:val="20"/>
                <w:szCs w:val="20"/>
              </w:rPr>
              <w:t xml:space="preserve"> obliki</w:t>
            </w:r>
          </w:p>
        </w:tc>
        <w:tc>
          <w:tcPr>
            <w:tcW w:w="935" w:type="dxa"/>
          </w:tcPr>
          <w:p w14:paraId="0A26E686" w14:textId="77777777" w:rsidR="00B0790B" w:rsidRPr="00025377" w:rsidRDefault="00B0790B" w:rsidP="008F4BCF">
            <w:pPr>
              <w:rPr>
                <w:rFonts w:cstheme="minorHAnsi"/>
                <w:sz w:val="20"/>
                <w:szCs w:val="20"/>
                <w:u w:val="single"/>
              </w:rPr>
            </w:pPr>
            <w:r w:rsidRPr="00025377">
              <w:rPr>
                <w:rFonts w:cstheme="minorHAnsi"/>
                <w:sz w:val="20"/>
                <w:szCs w:val="20"/>
                <w:u w:val="single"/>
              </w:rPr>
              <w:lastRenderedPageBreak/>
              <w:t xml:space="preserve">1 </w:t>
            </w:r>
            <w:proofErr w:type="spellStart"/>
            <w:r w:rsidRPr="00025377">
              <w:rPr>
                <w:rFonts w:cstheme="minorHAnsi"/>
                <w:sz w:val="20"/>
                <w:szCs w:val="20"/>
                <w:u w:val="single"/>
              </w:rPr>
              <w:t>kompl</w:t>
            </w:r>
            <w:proofErr w:type="spellEnd"/>
          </w:p>
        </w:tc>
        <w:tc>
          <w:tcPr>
            <w:tcW w:w="1134" w:type="dxa"/>
          </w:tcPr>
          <w:p w14:paraId="08F213D3" w14:textId="77777777" w:rsidR="00B0790B" w:rsidRPr="00025377" w:rsidRDefault="00B0790B" w:rsidP="008F4BCF">
            <w:pPr>
              <w:rPr>
                <w:rFonts w:cstheme="minorHAnsi"/>
                <w:sz w:val="20"/>
                <w:szCs w:val="20"/>
                <w:u w:val="single"/>
              </w:rPr>
            </w:pPr>
          </w:p>
        </w:tc>
        <w:tc>
          <w:tcPr>
            <w:tcW w:w="1134" w:type="dxa"/>
          </w:tcPr>
          <w:p w14:paraId="300AE3C3" w14:textId="77777777" w:rsidR="00B0790B" w:rsidRPr="00025377" w:rsidRDefault="00B0790B" w:rsidP="008F4BCF">
            <w:pPr>
              <w:rPr>
                <w:rFonts w:cstheme="minorHAnsi"/>
                <w:sz w:val="20"/>
                <w:szCs w:val="20"/>
                <w:u w:val="single"/>
              </w:rPr>
            </w:pPr>
          </w:p>
        </w:tc>
      </w:tr>
      <w:tr w:rsidR="00B0790B" w:rsidRPr="00025377" w14:paraId="6132FB32" w14:textId="60EE74ED" w:rsidTr="002C0B81">
        <w:tc>
          <w:tcPr>
            <w:tcW w:w="824" w:type="dxa"/>
          </w:tcPr>
          <w:p w14:paraId="54D6D4FB" w14:textId="1B19F26A" w:rsidR="00B0790B" w:rsidRPr="00025377" w:rsidRDefault="00504E18" w:rsidP="004879F2">
            <w:pPr>
              <w:rPr>
                <w:rFonts w:cstheme="minorHAnsi"/>
                <w:sz w:val="20"/>
                <w:szCs w:val="20"/>
                <w:u w:val="single"/>
              </w:rPr>
            </w:pPr>
            <w:r w:rsidRPr="00025377">
              <w:rPr>
                <w:rFonts w:cstheme="minorHAnsi"/>
                <w:sz w:val="20"/>
                <w:szCs w:val="20"/>
                <w:u w:val="single"/>
              </w:rPr>
              <w:lastRenderedPageBreak/>
              <w:t>10</w:t>
            </w:r>
            <w:r w:rsidR="00B0790B" w:rsidRPr="00025377">
              <w:rPr>
                <w:rFonts w:cstheme="minorHAnsi"/>
                <w:sz w:val="20"/>
                <w:szCs w:val="20"/>
                <w:u w:val="single"/>
              </w:rPr>
              <w:t>.</w:t>
            </w:r>
          </w:p>
        </w:tc>
        <w:tc>
          <w:tcPr>
            <w:tcW w:w="5607" w:type="dxa"/>
          </w:tcPr>
          <w:p w14:paraId="50B57255" w14:textId="77777777" w:rsidR="00B0790B" w:rsidRPr="00025377" w:rsidRDefault="00B0790B" w:rsidP="004879F2">
            <w:pPr>
              <w:rPr>
                <w:rFonts w:cstheme="minorHAnsi"/>
                <w:sz w:val="20"/>
                <w:szCs w:val="20"/>
                <w:u w:val="single"/>
              </w:rPr>
            </w:pPr>
            <w:r w:rsidRPr="00025377">
              <w:rPr>
                <w:rFonts w:cstheme="minorHAnsi"/>
                <w:sz w:val="20"/>
                <w:szCs w:val="20"/>
                <w:u w:val="single"/>
              </w:rPr>
              <w:t>Montaža</w:t>
            </w:r>
          </w:p>
          <w:p w14:paraId="5BEFF5DA" w14:textId="4C69DC1F" w:rsidR="00B0790B" w:rsidRPr="00025377" w:rsidRDefault="00B0790B" w:rsidP="00AE7345">
            <w:pPr>
              <w:pStyle w:val="Odstavekseznama"/>
              <w:numPr>
                <w:ilvl w:val="0"/>
                <w:numId w:val="11"/>
              </w:numPr>
              <w:rPr>
                <w:rFonts w:cstheme="minorHAnsi"/>
                <w:sz w:val="20"/>
                <w:szCs w:val="20"/>
                <w:u w:val="single"/>
              </w:rPr>
            </w:pPr>
            <w:r w:rsidRPr="00025377">
              <w:rPr>
                <w:rFonts w:cstheme="minorHAnsi"/>
                <w:sz w:val="20"/>
                <w:szCs w:val="20"/>
              </w:rPr>
              <w:t>Dobavitelj je dolžan poskrbeti za prv</w:t>
            </w:r>
            <w:r w:rsidR="00562AD6" w:rsidRPr="00025377">
              <w:rPr>
                <w:rFonts w:cstheme="minorHAnsi"/>
                <w:sz w:val="20"/>
                <w:szCs w:val="20"/>
              </w:rPr>
              <w:t>o</w:t>
            </w:r>
            <w:r w:rsidRPr="00025377">
              <w:rPr>
                <w:rFonts w:cstheme="minorHAnsi"/>
                <w:sz w:val="20"/>
                <w:szCs w:val="20"/>
              </w:rPr>
              <w:t xml:space="preserve"> montaž</w:t>
            </w:r>
            <w:r w:rsidR="00562AD6" w:rsidRPr="00025377">
              <w:rPr>
                <w:rFonts w:cstheme="minorHAnsi"/>
                <w:sz w:val="20"/>
                <w:szCs w:val="20"/>
              </w:rPr>
              <w:t>o</w:t>
            </w:r>
            <w:r w:rsidRPr="00025377">
              <w:rPr>
                <w:rFonts w:cstheme="minorHAnsi"/>
                <w:sz w:val="20"/>
                <w:szCs w:val="20"/>
              </w:rPr>
              <w:t xml:space="preserve"> nadtlačne dvorane ter izobraževanje osebja za upravljanje in vzdrževanje nadtlačne dvorane (minimalno 1 dan).</w:t>
            </w:r>
          </w:p>
        </w:tc>
        <w:tc>
          <w:tcPr>
            <w:tcW w:w="935" w:type="dxa"/>
          </w:tcPr>
          <w:p w14:paraId="1FB79745" w14:textId="0C525DB0" w:rsidR="00B0790B" w:rsidRPr="00025377" w:rsidRDefault="00B0790B" w:rsidP="004879F2">
            <w:pPr>
              <w:rPr>
                <w:rFonts w:cstheme="minorHAnsi"/>
                <w:sz w:val="20"/>
                <w:szCs w:val="20"/>
                <w:u w:val="single"/>
              </w:rPr>
            </w:pPr>
            <w:r w:rsidRPr="00025377">
              <w:rPr>
                <w:rFonts w:cstheme="minorHAnsi"/>
                <w:sz w:val="20"/>
                <w:szCs w:val="20"/>
                <w:u w:val="single"/>
              </w:rPr>
              <w:t>1</w:t>
            </w:r>
            <w:r w:rsidR="00115C5A" w:rsidRPr="00025377">
              <w:rPr>
                <w:rFonts w:cstheme="minorHAnsi"/>
                <w:sz w:val="20"/>
                <w:szCs w:val="20"/>
                <w:u w:val="single"/>
              </w:rPr>
              <w:t>kos</w:t>
            </w:r>
          </w:p>
        </w:tc>
        <w:tc>
          <w:tcPr>
            <w:tcW w:w="1134" w:type="dxa"/>
          </w:tcPr>
          <w:p w14:paraId="2EC20F25" w14:textId="77777777" w:rsidR="00B0790B" w:rsidRPr="00025377" w:rsidRDefault="00B0790B" w:rsidP="004879F2">
            <w:pPr>
              <w:rPr>
                <w:rFonts w:cstheme="minorHAnsi"/>
                <w:sz w:val="20"/>
                <w:szCs w:val="20"/>
                <w:u w:val="single"/>
              </w:rPr>
            </w:pPr>
          </w:p>
        </w:tc>
        <w:tc>
          <w:tcPr>
            <w:tcW w:w="1134" w:type="dxa"/>
          </w:tcPr>
          <w:p w14:paraId="37089B30" w14:textId="77777777" w:rsidR="00B0790B" w:rsidRPr="00025377" w:rsidRDefault="00B0790B" w:rsidP="004879F2">
            <w:pPr>
              <w:rPr>
                <w:rFonts w:cstheme="minorHAnsi"/>
                <w:sz w:val="20"/>
                <w:szCs w:val="20"/>
                <w:u w:val="single"/>
              </w:rPr>
            </w:pPr>
          </w:p>
        </w:tc>
      </w:tr>
      <w:tr w:rsidR="002C0B81" w:rsidRPr="00025377" w14:paraId="365A305C" w14:textId="77777777" w:rsidTr="002C0B81">
        <w:tc>
          <w:tcPr>
            <w:tcW w:w="824" w:type="dxa"/>
          </w:tcPr>
          <w:p w14:paraId="59D4EFED" w14:textId="77777777" w:rsidR="002C0B81" w:rsidRPr="00025377" w:rsidRDefault="002C0B81" w:rsidP="004879F2">
            <w:pPr>
              <w:rPr>
                <w:rFonts w:cstheme="minorHAnsi"/>
                <w:sz w:val="20"/>
                <w:szCs w:val="20"/>
                <w:u w:val="single"/>
              </w:rPr>
            </w:pPr>
          </w:p>
        </w:tc>
        <w:tc>
          <w:tcPr>
            <w:tcW w:w="5607" w:type="dxa"/>
          </w:tcPr>
          <w:p w14:paraId="66ABEB0A" w14:textId="77777777" w:rsidR="002C0B81" w:rsidRDefault="002C0B81" w:rsidP="004879F2">
            <w:pPr>
              <w:rPr>
                <w:rFonts w:cstheme="minorHAnsi"/>
                <w:sz w:val="20"/>
                <w:szCs w:val="20"/>
                <w:u w:val="single"/>
              </w:rPr>
            </w:pPr>
            <w:r w:rsidRPr="00025377">
              <w:rPr>
                <w:rFonts w:cstheme="minorHAnsi"/>
                <w:sz w:val="20"/>
                <w:szCs w:val="20"/>
                <w:u w:val="single"/>
              </w:rPr>
              <w:t>SKUPAJ</w:t>
            </w:r>
            <w:r>
              <w:rPr>
                <w:rFonts w:cstheme="minorHAnsi"/>
                <w:sz w:val="20"/>
                <w:szCs w:val="20"/>
                <w:u w:val="single"/>
              </w:rPr>
              <w:t xml:space="preserve"> brez DDV</w:t>
            </w:r>
          </w:p>
          <w:p w14:paraId="590535F5" w14:textId="505AEB78" w:rsidR="002C0B81" w:rsidRPr="00025377" w:rsidRDefault="002C0B81" w:rsidP="004879F2">
            <w:pPr>
              <w:rPr>
                <w:rFonts w:cstheme="minorHAnsi"/>
                <w:sz w:val="20"/>
                <w:szCs w:val="20"/>
                <w:u w:val="single"/>
              </w:rPr>
            </w:pPr>
          </w:p>
        </w:tc>
        <w:tc>
          <w:tcPr>
            <w:tcW w:w="3203" w:type="dxa"/>
            <w:gridSpan w:val="3"/>
          </w:tcPr>
          <w:p w14:paraId="737904B7" w14:textId="77777777" w:rsidR="002C0B81" w:rsidRPr="00025377" w:rsidRDefault="002C0B81" w:rsidP="004879F2">
            <w:pPr>
              <w:rPr>
                <w:rFonts w:cstheme="minorHAnsi"/>
                <w:sz w:val="20"/>
                <w:szCs w:val="20"/>
                <w:u w:val="single"/>
              </w:rPr>
            </w:pPr>
          </w:p>
          <w:p w14:paraId="144BADE0" w14:textId="77777777" w:rsidR="002C0B81" w:rsidRPr="00025377" w:rsidRDefault="002C0B81" w:rsidP="004879F2">
            <w:pPr>
              <w:rPr>
                <w:rFonts w:cstheme="minorHAnsi"/>
                <w:sz w:val="20"/>
                <w:szCs w:val="20"/>
                <w:u w:val="single"/>
              </w:rPr>
            </w:pPr>
          </w:p>
        </w:tc>
      </w:tr>
      <w:tr w:rsidR="002C0B81" w:rsidRPr="00025377" w14:paraId="02D4F16C" w14:textId="77777777" w:rsidTr="002C0B81">
        <w:tc>
          <w:tcPr>
            <w:tcW w:w="824" w:type="dxa"/>
          </w:tcPr>
          <w:p w14:paraId="6AB6B8D9" w14:textId="77777777" w:rsidR="002C0B81" w:rsidRPr="00025377" w:rsidRDefault="002C0B81" w:rsidP="004879F2">
            <w:pPr>
              <w:rPr>
                <w:rFonts w:cstheme="minorHAnsi"/>
                <w:sz w:val="20"/>
                <w:szCs w:val="20"/>
                <w:u w:val="single"/>
              </w:rPr>
            </w:pPr>
          </w:p>
        </w:tc>
        <w:tc>
          <w:tcPr>
            <w:tcW w:w="5607" w:type="dxa"/>
          </w:tcPr>
          <w:p w14:paraId="3DA2C194" w14:textId="77777777" w:rsidR="002C0B81" w:rsidRDefault="002C0B81" w:rsidP="004879F2">
            <w:pPr>
              <w:rPr>
                <w:rFonts w:cstheme="minorHAnsi"/>
                <w:sz w:val="20"/>
                <w:szCs w:val="20"/>
                <w:u w:val="single"/>
              </w:rPr>
            </w:pPr>
            <w:r w:rsidRPr="00025377">
              <w:rPr>
                <w:rFonts w:cstheme="minorHAnsi"/>
                <w:sz w:val="20"/>
                <w:szCs w:val="20"/>
                <w:u w:val="single"/>
              </w:rPr>
              <w:t>DDV 22%</w:t>
            </w:r>
          </w:p>
          <w:p w14:paraId="7EDE42F5" w14:textId="37AC05AE" w:rsidR="002C0B81" w:rsidRPr="00025377" w:rsidRDefault="002C0B81" w:rsidP="004879F2">
            <w:pPr>
              <w:rPr>
                <w:rFonts w:cstheme="minorHAnsi"/>
                <w:sz w:val="20"/>
                <w:szCs w:val="20"/>
                <w:u w:val="single"/>
              </w:rPr>
            </w:pPr>
          </w:p>
        </w:tc>
        <w:tc>
          <w:tcPr>
            <w:tcW w:w="3203" w:type="dxa"/>
            <w:gridSpan w:val="3"/>
          </w:tcPr>
          <w:p w14:paraId="27E7CDF5" w14:textId="77777777" w:rsidR="002C0B81" w:rsidRPr="00025377" w:rsidRDefault="002C0B81" w:rsidP="004879F2">
            <w:pPr>
              <w:rPr>
                <w:rFonts w:cstheme="minorHAnsi"/>
                <w:sz w:val="20"/>
                <w:szCs w:val="20"/>
                <w:u w:val="single"/>
              </w:rPr>
            </w:pPr>
          </w:p>
        </w:tc>
      </w:tr>
      <w:tr w:rsidR="002C0B81" w:rsidRPr="00025377" w14:paraId="5D7A7F47" w14:textId="77777777" w:rsidTr="002C0B81">
        <w:tc>
          <w:tcPr>
            <w:tcW w:w="824" w:type="dxa"/>
          </w:tcPr>
          <w:p w14:paraId="3424F3DB" w14:textId="77777777" w:rsidR="002C0B81" w:rsidRPr="00025377" w:rsidRDefault="002C0B81" w:rsidP="004879F2">
            <w:pPr>
              <w:rPr>
                <w:rFonts w:cstheme="minorHAnsi"/>
                <w:sz w:val="20"/>
                <w:szCs w:val="20"/>
                <w:u w:val="single"/>
              </w:rPr>
            </w:pPr>
          </w:p>
        </w:tc>
        <w:tc>
          <w:tcPr>
            <w:tcW w:w="5607" w:type="dxa"/>
          </w:tcPr>
          <w:p w14:paraId="37C36DBF" w14:textId="77777777" w:rsidR="002C0B81" w:rsidRDefault="002C0B81" w:rsidP="004879F2">
            <w:pPr>
              <w:rPr>
                <w:rFonts w:cstheme="minorHAnsi"/>
                <w:sz w:val="20"/>
                <w:szCs w:val="20"/>
                <w:u w:val="single"/>
              </w:rPr>
            </w:pPr>
            <w:r w:rsidRPr="00025377">
              <w:rPr>
                <w:rFonts w:cstheme="minorHAnsi"/>
                <w:sz w:val="20"/>
                <w:szCs w:val="20"/>
                <w:u w:val="single"/>
              </w:rPr>
              <w:t>SKUPAJ z DDV</w:t>
            </w:r>
          </w:p>
          <w:p w14:paraId="08ABF7F2" w14:textId="48D5982F" w:rsidR="002C0B81" w:rsidRPr="00025377" w:rsidRDefault="002C0B81" w:rsidP="004879F2">
            <w:pPr>
              <w:rPr>
                <w:rFonts w:cstheme="minorHAnsi"/>
                <w:sz w:val="20"/>
                <w:szCs w:val="20"/>
                <w:u w:val="single"/>
              </w:rPr>
            </w:pPr>
          </w:p>
        </w:tc>
        <w:tc>
          <w:tcPr>
            <w:tcW w:w="3203" w:type="dxa"/>
            <w:gridSpan w:val="3"/>
          </w:tcPr>
          <w:p w14:paraId="5D09D698" w14:textId="77777777" w:rsidR="002C0B81" w:rsidRPr="00025377" w:rsidRDefault="002C0B81" w:rsidP="004879F2">
            <w:pPr>
              <w:rPr>
                <w:rFonts w:cstheme="minorHAnsi"/>
                <w:sz w:val="20"/>
                <w:szCs w:val="20"/>
                <w:u w:val="single"/>
              </w:rPr>
            </w:pPr>
          </w:p>
        </w:tc>
      </w:tr>
      <w:tr w:rsidR="002C0B81" w:rsidRPr="00025377" w14:paraId="13B9BD99" w14:textId="77777777" w:rsidTr="002C0B81">
        <w:tc>
          <w:tcPr>
            <w:tcW w:w="824" w:type="dxa"/>
          </w:tcPr>
          <w:p w14:paraId="771B1AB9" w14:textId="77777777" w:rsidR="002C0B81" w:rsidRPr="00025377" w:rsidRDefault="002C0B81" w:rsidP="004879F2">
            <w:pPr>
              <w:rPr>
                <w:rFonts w:cstheme="minorHAnsi"/>
                <w:sz w:val="20"/>
                <w:szCs w:val="20"/>
                <w:u w:val="single"/>
              </w:rPr>
            </w:pPr>
          </w:p>
        </w:tc>
        <w:tc>
          <w:tcPr>
            <w:tcW w:w="5607" w:type="dxa"/>
          </w:tcPr>
          <w:p w14:paraId="047A8997" w14:textId="77777777" w:rsidR="002C0B81" w:rsidRDefault="002C0B81" w:rsidP="004879F2">
            <w:pPr>
              <w:rPr>
                <w:rFonts w:cstheme="minorHAnsi"/>
                <w:sz w:val="20"/>
                <w:szCs w:val="20"/>
                <w:u w:val="single"/>
              </w:rPr>
            </w:pPr>
            <w:r>
              <w:rPr>
                <w:rFonts w:cstheme="minorHAnsi"/>
                <w:sz w:val="20"/>
                <w:szCs w:val="20"/>
                <w:u w:val="single"/>
              </w:rPr>
              <w:t>STROŠEK FINANCIRANJA</w:t>
            </w:r>
          </w:p>
          <w:p w14:paraId="65DD3500" w14:textId="232D1E86" w:rsidR="002C0B81" w:rsidRPr="00025377" w:rsidRDefault="002C0B81" w:rsidP="004879F2">
            <w:pPr>
              <w:rPr>
                <w:rFonts w:cstheme="minorHAnsi"/>
                <w:sz w:val="20"/>
                <w:szCs w:val="20"/>
                <w:u w:val="single"/>
              </w:rPr>
            </w:pPr>
          </w:p>
        </w:tc>
        <w:tc>
          <w:tcPr>
            <w:tcW w:w="3203" w:type="dxa"/>
            <w:gridSpan w:val="3"/>
          </w:tcPr>
          <w:p w14:paraId="6562A0A5" w14:textId="77777777" w:rsidR="002C0B81" w:rsidRPr="00025377" w:rsidRDefault="002C0B81" w:rsidP="004879F2">
            <w:pPr>
              <w:rPr>
                <w:rFonts w:cstheme="minorHAnsi"/>
                <w:sz w:val="20"/>
                <w:szCs w:val="20"/>
                <w:u w:val="single"/>
              </w:rPr>
            </w:pPr>
          </w:p>
        </w:tc>
      </w:tr>
      <w:tr w:rsidR="002C0B81" w:rsidRPr="00025377" w14:paraId="0544C6BB" w14:textId="77777777" w:rsidTr="00876036">
        <w:tc>
          <w:tcPr>
            <w:tcW w:w="824" w:type="dxa"/>
          </w:tcPr>
          <w:p w14:paraId="3D8E6B16" w14:textId="77777777" w:rsidR="002C0B81" w:rsidRPr="00025377" w:rsidRDefault="002C0B81" w:rsidP="004879F2">
            <w:pPr>
              <w:rPr>
                <w:rFonts w:cstheme="minorHAnsi"/>
                <w:sz w:val="20"/>
                <w:szCs w:val="20"/>
                <w:u w:val="single"/>
              </w:rPr>
            </w:pPr>
          </w:p>
        </w:tc>
        <w:tc>
          <w:tcPr>
            <w:tcW w:w="5607" w:type="dxa"/>
          </w:tcPr>
          <w:p w14:paraId="697C4FA2" w14:textId="77777777" w:rsidR="002C0B81" w:rsidRDefault="002C0B81" w:rsidP="004879F2">
            <w:pPr>
              <w:rPr>
                <w:rFonts w:cstheme="minorHAnsi"/>
                <w:sz w:val="20"/>
                <w:szCs w:val="20"/>
                <w:u w:val="single"/>
              </w:rPr>
            </w:pPr>
            <w:r>
              <w:rPr>
                <w:rFonts w:cstheme="minorHAnsi"/>
                <w:sz w:val="20"/>
                <w:szCs w:val="20"/>
                <w:u w:val="single"/>
              </w:rPr>
              <w:t>SKUPAJ PONUDBENA VREDNOST Z DDV IN STROŠKOM FINANCIRANJA</w:t>
            </w:r>
          </w:p>
          <w:p w14:paraId="1BAF019D" w14:textId="5CF2C567" w:rsidR="002C0B81" w:rsidRPr="00025377" w:rsidRDefault="002C0B81" w:rsidP="004879F2">
            <w:pPr>
              <w:rPr>
                <w:rFonts w:cstheme="minorHAnsi"/>
                <w:sz w:val="20"/>
                <w:szCs w:val="20"/>
                <w:u w:val="single"/>
              </w:rPr>
            </w:pPr>
          </w:p>
        </w:tc>
        <w:tc>
          <w:tcPr>
            <w:tcW w:w="3203" w:type="dxa"/>
            <w:gridSpan w:val="3"/>
          </w:tcPr>
          <w:p w14:paraId="061C430C" w14:textId="77777777" w:rsidR="002C0B81" w:rsidRPr="00025377" w:rsidRDefault="002C0B81" w:rsidP="004879F2">
            <w:pPr>
              <w:rPr>
                <w:rFonts w:cstheme="minorHAnsi"/>
                <w:sz w:val="20"/>
                <w:szCs w:val="20"/>
                <w:u w:val="single"/>
              </w:rPr>
            </w:pPr>
          </w:p>
        </w:tc>
      </w:tr>
    </w:tbl>
    <w:p w14:paraId="46366219" w14:textId="77777777" w:rsidR="002E009C" w:rsidRPr="00025377" w:rsidRDefault="002E009C" w:rsidP="00E1252E">
      <w:pPr>
        <w:rPr>
          <w:u w:val="single"/>
        </w:rPr>
      </w:pPr>
    </w:p>
    <w:p w14:paraId="2F5E20DD" w14:textId="77777777" w:rsidR="002E009C" w:rsidRPr="00025377" w:rsidRDefault="002E009C" w:rsidP="002E009C"/>
    <w:p w14:paraId="491F9893" w14:textId="12FC55A7" w:rsidR="002E009C" w:rsidRDefault="008D28ED" w:rsidP="002E009C">
      <w:r w:rsidRPr="00025377">
        <w:t xml:space="preserve">Novo mesto, </w:t>
      </w:r>
      <w:r w:rsidR="009A07A5" w:rsidRPr="00025377">
        <w:t>julij</w:t>
      </w:r>
      <w:r w:rsidRPr="00025377">
        <w:t xml:space="preserve"> 20</w:t>
      </w:r>
      <w:r w:rsidR="009A07A5" w:rsidRPr="00025377">
        <w:t>23</w:t>
      </w:r>
      <w:r w:rsidRPr="00025377">
        <w:tab/>
      </w:r>
      <w:r w:rsidRPr="00025377">
        <w:tab/>
      </w:r>
      <w:r w:rsidRPr="00025377">
        <w:tab/>
      </w:r>
      <w:r w:rsidRPr="00025377">
        <w:tab/>
      </w:r>
      <w:r w:rsidRPr="00025377">
        <w:tab/>
      </w:r>
      <w:r w:rsidR="00D34BCA" w:rsidRPr="00025377">
        <w:t>Ponudnik:</w:t>
      </w:r>
    </w:p>
    <w:p w14:paraId="0B0C489E" w14:textId="2159635B" w:rsidR="00D34BCA" w:rsidRPr="002E009C" w:rsidRDefault="00F535B7" w:rsidP="00D34BCA">
      <w:r>
        <w:tab/>
      </w:r>
      <w:r>
        <w:tab/>
      </w:r>
      <w:r>
        <w:tab/>
      </w:r>
      <w:r>
        <w:tab/>
      </w:r>
      <w:r>
        <w:tab/>
      </w:r>
      <w:r>
        <w:tab/>
      </w:r>
      <w:r>
        <w:tab/>
      </w:r>
      <w:r w:rsidR="009A07A5">
        <w:t xml:space="preserve">     </w:t>
      </w:r>
    </w:p>
    <w:p w14:paraId="4604DA22" w14:textId="2BC7C3B0" w:rsidR="00F535B7" w:rsidRPr="002E009C" w:rsidRDefault="00F535B7" w:rsidP="002E009C"/>
    <w:p w14:paraId="5C2D1485" w14:textId="77777777" w:rsidR="002E009C" w:rsidRPr="002E009C" w:rsidRDefault="002E009C" w:rsidP="002E009C"/>
    <w:p w14:paraId="48791958" w14:textId="77777777" w:rsidR="002E009C" w:rsidRPr="002E009C" w:rsidRDefault="002E009C" w:rsidP="002E009C"/>
    <w:p w14:paraId="68CE1571" w14:textId="77777777" w:rsidR="002E009C" w:rsidRPr="002E009C" w:rsidRDefault="002E009C" w:rsidP="002E009C"/>
    <w:p w14:paraId="45196D09" w14:textId="77777777" w:rsidR="002E009C" w:rsidRDefault="002E009C" w:rsidP="002E009C"/>
    <w:p w14:paraId="7B78DC11" w14:textId="77777777" w:rsidR="00813DE0" w:rsidRPr="002E009C" w:rsidRDefault="002E009C" w:rsidP="002E009C">
      <w:pPr>
        <w:tabs>
          <w:tab w:val="left" w:pos="3810"/>
        </w:tabs>
      </w:pPr>
      <w:r>
        <w:tab/>
      </w:r>
    </w:p>
    <w:sectPr w:rsidR="00813DE0" w:rsidRPr="002E009C" w:rsidSect="005619C1">
      <w:headerReference w:type="default" r:id="rId8"/>
      <w:footerReference w:type="default" r:id="rId9"/>
      <w:pgSz w:w="11906" w:h="16838"/>
      <w:pgMar w:top="1389" w:right="1417" w:bottom="851" w:left="1417" w:header="708" w:footer="11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3AEC3" w14:textId="77777777" w:rsidR="009B4184" w:rsidRDefault="009B4184" w:rsidP="00EF0C0E">
      <w:pPr>
        <w:spacing w:after="0" w:line="240" w:lineRule="auto"/>
      </w:pPr>
      <w:r>
        <w:separator/>
      </w:r>
    </w:p>
  </w:endnote>
  <w:endnote w:type="continuationSeparator" w:id="0">
    <w:p w14:paraId="2A1B324D" w14:textId="77777777" w:rsidR="009B4184" w:rsidRDefault="009B4184" w:rsidP="00EF0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229FD" w14:textId="77777777" w:rsidR="008D28ED" w:rsidRDefault="008D28ED">
    <w:pPr>
      <w:pStyle w:val="Noga"/>
    </w:pPr>
  </w:p>
  <w:p w14:paraId="4653329B" w14:textId="77777777" w:rsidR="008D28ED" w:rsidRDefault="008D28ED">
    <w:pPr>
      <w:pStyle w:val="Noga"/>
    </w:pPr>
  </w:p>
  <w:p w14:paraId="7D5F5085" w14:textId="1BB9EA03" w:rsidR="008D28ED" w:rsidRDefault="008D28ED">
    <w:pPr>
      <w:pStyle w:val="Noga"/>
    </w:pPr>
    <w:r>
      <w:t>Mestna občina Novo mesto, Seidlova cesta 1, 8000 Novo mesto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9953C" w14:textId="77777777" w:rsidR="009B4184" w:rsidRDefault="009B4184" w:rsidP="00EF0C0E">
      <w:pPr>
        <w:spacing w:after="0" w:line="240" w:lineRule="auto"/>
      </w:pPr>
      <w:r>
        <w:separator/>
      </w:r>
    </w:p>
  </w:footnote>
  <w:footnote w:type="continuationSeparator" w:id="0">
    <w:p w14:paraId="4192411B" w14:textId="77777777" w:rsidR="009B4184" w:rsidRDefault="009B4184" w:rsidP="00EF0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1B67A" w14:textId="77777777" w:rsidR="008D28ED" w:rsidRDefault="00C92964" w:rsidP="005619C1">
    <w:pPr>
      <w:pStyle w:val="Glava"/>
      <w:tabs>
        <w:tab w:val="clear" w:pos="4536"/>
        <w:tab w:val="center" w:pos="4820"/>
      </w:tabs>
      <w:rPr>
        <w:b/>
      </w:rPr>
    </w:pPr>
    <w:r w:rsidRPr="005619C1">
      <w:rPr>
        <w:b/>
      </w:rPr>
      <w:t>Javno naročilo, nadtlačna dvorana</w:t>
    </w:r>
    <w:r w:rsidR="008D28ED">
      <w:rPr>
        <w:b/>
      </w:rPr>
      <w:t xml:space="preserve"> z dvojno membrano</w:t>
    </w:r>
  </w:p>
  <w:p w14:paraId="7BB56C2C" w14:textId="5E216204" w:rsidR="007968D5" w:rsidRDefault="00AD0B04" w:rsidP="005619C1">
    <w:pPr>
      <w:pStyle w:val="Glava"/>
      <w:tabs>
        <w:tab w:val="clear" w:pos="4536"/>
        <w:tab w:val="center" w:pos="4820"/>
      </w:tabs>
      <w:rPr>
        <w:b/>
        <w:bCs/>
      </w:rPr>
    </w:pPr>
    <w:r>
      <w:rPr>
        <w:b/>
      </w:rPr>
      <w:t xml:space="preserve">OLIMPIJSKI  CENTER </w:t>
    </w:r>
    <w:r w:rsidR="003D315A">
      <w:rPr>
        <w:b/>
      </w:rPr>
      <w:t>NOVO MESTO</w:t>
    </w:r>
    <w:r w:rsidR="00005960">
      <w:rPr>
        <w:b/>
      </w:rPr>
      <w:t xml:space="preserve"> </w:t>
    </w:r>
    <w:r w:rsidR="008D28ED">
      <w:tab/>
    </w:r>
    <w:r w:rsidR="00B42BA6">
      <w:t xml:space="preserve">Stran </w:t>
    </w:r>
    <w:r w:rsidR="00B42BA6">
      <w:rPr>
        <w:b/>
        <w:bCs/>
      </w:rPr>
      <w:fldChar w:fldCharType="begin"/>
    </w:r>
    <w:r w:rsidR="00B42BA6">
      <w:rPr>
        <w:b/>
        <w:bCs/>
      </w:rPr>
      <w:instrText>PAGE  \* Arabic  \* MERGEFORMAT</w:instrText>
    </w:r>
    <w:r w:rsidR="00B42BA6">
      <w:rPr>
        <w:b/>
        <w:bCs/>
      </w:rPr>
      <w:fldChar w:fldCharType="separate"/>
    </w:r>
    <w:r w:rsidR="00C37BDC">
      <w:rPr>
        <w:b/>
        <w:bCs/>
        <w:noProof/>
      </w:rPr>
      <w:t>3</w:t>
    </w:r>
    <w:r w:rsidR="00B42BA6">
      <w:rPr>
        <w:b/>
        <w:bCs/>
      </w:rPr>
      <w:fldChar w:fldCharType="end"/>
    </w:r>
    <w:r w:rsidR="00B42BA6">
      <w:t xml:space="preserve"> od </w:t>
    </w:r>
    <w:r w:rsidR="00B42BA6">
      <w:rPr>
        <w:b/>
        <w:bCs/>
      </w:rPr>
      <w:fldChar w:fldCharType="begin"/>
    </w:r>
    <w:r w:rsidR="00B42BA6">
      <w:rPr>
        <w:b/>
        <w:bCs/>
      </w:rPr>
      <w:instrText>NUMPAGES  \* Arabic  \* MERGEFORMAT</w:instrText>
    </w:r>
    <w:r w:rsidR="00B42BA6">
      <w:rPr>
        <w:b/>
        <w:bCs/>
      </w:rPr>
      <w:fldChar w:fldCharType="separate"/>
    </w:r>
    <w:r w:rsidR="00C37BDC">
      <w:rPr>
        <w:b/>
        <w:bCs/>
        <w:noProof/>
      </w:rPr>
      <w:t>4</w:t>
    </w:r>
    <w:r w:rsidR="00B42BA6">
      <w:rPr>
        <w:b/>
        <w:bCs/>
      </w:rPr>
      <w:fldChar w:fldCharType="end"/>
    </w:r>
  </w:p>
  <w:p w14:paraId="7A03D17C" w14:textId="2FD735CC" w:rsidR="00877EBE" w:rsidRDefault="003D315A" w:rsidP="005619C1">
    <w:pPr>
      <w:pStyle w:val="Glava"/>
      <w:tabs>
        <w:tab w:val="clear" w:pos="4536"/>
        <w:tab w:val="center" w:pos="4820"/>
      </w:tabs>
    </w:pPr>
    <w:r>
      <w:rPr>
        <w:b/>
        <w:bCs/>
      </w:rPr>
      <w:t>Julij 2023</w:t>
    </w:r>
    <w:r w:rsidR="00C07602">
      <w:rPr>
        <w:noProof/>
        <w:lang w:eastAsia="sl-SI"/>
      </w:rPr>
      <mc:AlternateContent>
        <mc:Choice Requires="wps">
          <w:drawing>
            <wp:anchor distT="0" distB="0" distL="114300" distR="114300" simplePos="0" relativeHeight="251674623" behindDoc="0" locked="0" layoutInCell="1" allowOverlap="1" wp14:anchorId="2B28AA26" wp14:editId="521434B1">
              <wp:simplePos x="0" y="0"/>
              <wp:positionH relativeFrom="page">
                <wp:posOffset>0</wp:posOffset>
              </wp:positionH>
              <wp:positionV relativeFrom="paragraph">
                <wp:posOffset>-443865</wp:posOffset>
              </wp:positionV>
              <wp:extent cx="7596000" cy="0"/>
              <wp:effectExtent l="0" t="0" r="24130" b="19050"/>
              <wp:wrapNone/>
              <wp:docPr id="1" name="Raven povezovalnik 1"/>
              <wp:cNvGraphicFramePr/>
              <a:graphic xmlns:a="http://schemas.openxmlformats.org/drawingml/2006/main">
                <a:graphicData uri="http://schemas.microsoft.com/office/word/2010/wordprocessingShape">
                  <wps:wsp>
                    <wps:cNvCnPr/>
                    <wps:spPr>
                      <a:xfrm>
                        <a:off x="0" y="0"/>
                        <a:ext cx="7596000" cy="0"/>
                      </a:xfrm>
                      <a:prstGeom prst="line">
                        <a:avLst/>
                      </a:prstGeom>
                      <a:ln w="10795">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68F3E5" id="Raven povezovalnik 1" o:spid="_x0000_s1026" style="position:absolute;z-index:251674623;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0,-34.95pt" to="598.1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" strokecolor="#bfbfbf [2412]" strokeweight=".85pt">
              <v:stroke joinstyle="miter"/>
              <w10:wrap anchorx="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B03F2"/>
    <w:multiLevelType w:val="hybridMultilevel"/>
    <w:tmpl w:val="16948B28"/>
    <w:lvl w:ilvl="0" w:tplc="0E02A36C">
      <w:start w:val="3"/>
      <w:numFmt w:val="bullet"/>
      <w:lvlText w:val="-"/>
      <w:lvlJc w:val="left"/>
      <w:pPr>
        <w:ind w:left="720" w:hanging="360"/>
      </w:pPr>
      <w:rPr>
        <w:rFonts w:ascii="Calibri" w:eastAsiaTheme="minorEastAsia"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581D6B"/>
    <w:multiLevelType w:val="hybridMultilevel"/>
    <w:tmpl w:val="CC8C993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061AD3"/>
    <w:multiLevelType w:val="hybridMultilevel"/>
    <w:tmpl w:val="EE4EC4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890DF1"/>
    <w:multiLevelType w:val="hybridMultilevel"/>
    <w:tmpl w:val="91B8B834"/>
    <w:lvl w:ilvl="0" w:tplc="105849B2">
      <w:start w:val="1"/>
      <w:numFmt w:val="bullet"/>
      <w:lvlText w:val="-"/>
      <w:lvlJc w:val="left"/>
      <w:pPr>
        <w:ind w:left="720" w:hanging="360"/>
      </w:pPr>
      <w:rPr>
        <w:rFonts w:ascii="Calibri" w:eastAsiaTheme="minorEastAsia" w:hAnsi="Calibri" w:cs="Calibri" w:hint="default"/>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85D2DB2"/>
    <w:multiLevelType w:val="hybridMultilevel"/>
    <w:tmpl w:val="5DECB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643622"/>
    <w:multiLevelType w:val="hybridMultilevel"/>
    <w:tmpl w:val="466C0D40"/>
    <w:lvl w:ilvl="0" w:tplc="105849B2">
      <w:start w:val="1"/>
      <w:numFmt w:val="bullet"/>
      <w:lvlText w:val="-"/>
      <w:lvlJc w:val="left"/>
      <w:pPr>
        <w:ind w:left="720" w:hanging="360"/>
      </w:pPr>
      <w:rPr>
        <w:rFonts w:ascii="Calibri" w:eastAsiaTheme="minorEastAsia" w:hAnsi="Calibri" w:cs="Calibri" w:hint="default"/>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0E46BB"/>
    <w:multiLevelType w:val="hybridMultilevel"/>
    <w:tmpl w:val="91701400"/>
    <w:lvl w:ilvl="0" w:tplc="105849B2">
      <w:start w:val="1"/>
      <w:numFmt w:val="bullet"/>
      <w:lvlText w:val="-"/>
      <w:lvlJc w:val="left"/>
      <w:pPr>
        <w:ind w:left="720" w:hanging="360"/>
      </w:pPr>
      <w:rPr>
        <w:rFonts w:ascii="Calibri" w:eastAsiaTheme="minorEastAsia" w:hAnsi="Calibri" w:cs="Calibri" w:hint="default"/>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9E130C"/>
    <w:multiLevelType w:val="hybridMultilevel"/>
    <w:tmpl w:val="279CDBF4"/>
    <w:lvl w:ilvl="0" w:tplc="35DCC3F6">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9D432F"/>
    <w:multiLevelType w:val="hybridMultilevel"/>
    <w:tmpl w:val="225806BC"/>
    <w:lvl w:ilvl="0" w:tplc="E53E2934">
      <w:start w:val="3"/>
      <w:numFmt w:val="bullet"/>
      <w:lvlText w:val="-"/>
      <w:lvlJc w:val="left"/>
      <w:pPr>
        <w:ind w:left="720" w:hanging="360"/>
      </w:pPr>
      <w:rPr>
        <w:rFonts w:ascii="Calibri" w:eastAsiaTheme="minorEastAsia"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49A4326"/>
    <w:multiLevelType w:val="hybridMultilevel"/>
    <w:tmpl w:val="74265FB0"/>
    <w:lvl w:ilvl="0" w:tplc="105849B2">
      <w:start w:val="1"/>
      <w:numFmt w:val="bullet"/>
      <w:lvlText w:val="-"/>
      <w:lvlJc w:val="left"/>
      <w:pPr>
        <w:ind w:left="720" w:hanging="360"/>
      </w:pPr>
      <w:rPr>
        <w:rFonts w:ascii="Calibri" w:eastAsiaTheme="minorEastAsia" w:hAnsi="Calibri" w:cs="Calibri" w:hint="default"/>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8D6902"/>
    <w:multiLevelType w:val="hybridMultilevel"/>
    <w:tmpl w:val="3A4E3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BBC515E"/>
    <w:multiLevelType w:val="hybridMultilevel"/>
    <w:tmpl w:val="21FE5C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43A1FF5"/>
    <w:multiLevelType w:val="hybridMultilevel"/>
    <w:tmpl w:val="EC5AEF32"/>
    <w:lvl w:ilvl="0" w:tplc="2662FB44">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A6F4936"/>
    <w:multiLevelType w:val="hybridMultilevel"/>
    <w:tmpl w:val="600C0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95958989">
    <w:abstractNumId w:val="12"/>
  </w:num>
  <w:num w:numId="2" w16cid:durableId="959803637">
    <w:abstractNumId w:val="2"/>
  </w:num>
  <w:num w:numId="3" w16cid:durableId="1104153530">
    <w:abstractNumId w:val="0"/>
  </w:num>
  <w:num w:numId="4" w16cid:durableId="1239943553">
    <w:abstractNumId w:val="9"/>
  </w:num>
  <w:num w:numId="5" w16cid:durableId="146826089">
    <w:abstractNumId w:val="8"/>
  </w:num>
  <w:num w:numId="6" w16cid:durableId="409278844">
    <w:abstractNumId w:val="14"/>
  </w:num>
  <w:num w:numId="7" w16cid:durableId="930433635">
    <w:abstractNumId w:val="4"/>
  </w:num>
  <w:num w:numId="8" w16cid:durableId="279729115">
    <w:abstractNumId w:val="11"/>
  </w:num>
  <w:num w:numId="9" w16cid:durableId="2143379143">
    <w:abstractNumId w:val="5"/>
  </w:num>
  <w:num w:numId="10" w16cid:durableId="1616788470">
    <w:abstractNumId w:val="1"/>
  </w:num>
  <w:num w:numId="11" w16cid:durableId="1479221306">
    <w:abstractNumId w:val="6"/>
  </w:num>
  <w:num w:numId="12" w16cid:durableId="1692099362">
    <w:abstractNumId w:val="13"/>
  </w:num>
  <w:num w:numId="13" w16cid:durableId="1700276039">
    <w:abstractNumId w:val="3"/>
  </w:num>
  <w:num w:numId="14" w16cid:durableId="1091395218">
    <w:abstractNumId w:val="10"/>
  </w:num>
  <w:num w:numId="15" w16cid:durableId="10330733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hdrShapeDefaults>
    <o:shapedefaults v:ext="edit" spidmax="2050">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C0E"/>
    <w:rsid w:val="00005960"/>
    <w:rsid w:val="00010E38"/>
    <w:rsid w:val="000138DF"/>
    <w:rsid w:val="00022ED4"/>
    <w:rsid w:val="00025377"/>
    <w:rsid w:val="00051D67"/>
    <w:rsid w:val="000563A3"/>
    <w:rsid w:val="00067288"/>
    <w:rsid w:val="00074AA2"/>
    <w:rsid w:val="00097230"/>
    <w:rsid w:val="000A0D50"/>
    <w:rsid w:val="000C02E9"/>
    <w:rsid w:val="000D1B76"/>
    <w:rsid w:val="000D4D6A"/>
    <w:rsid w:val="000E7C02"/>
    <w:rsid w:val="000F1D94"/>
    <w:rsid w:val="00112651"/>
    <w:rsid w:val="00114A4A"/>
    <w:rsid w:val="00115C5A"/>
    <w:rsid w:val="00123D21"/>
    <w:rsid w:val="00157103"/>
    <w:rsid w:val="001606F0"/>
    <w:rsid w:val="00162654"/>
    <w:rsid w:val="00166228"/>
    <w:rsid w:val="001705C1"/>
    <w:rsid w:val="00174471"/>
    <w:rsid w:val="0018011F"/>
    <w:rsid w:val="00190D21"/>
    <w:rsid w:val="001A66FE"/>
    <w:rsid w:val="001B0738"/>
    <w:rsid w:val="001B3282"/>
    <w:rsid w:val="001B33F5"/>
    <w:rsid w:val="001B5A80"/>
    <w:rsid w:val="001E703A"/>
    <w:rsid w:val="00207FBA"/>
    <w:rsid w:val="00242744"/>
    <w:rsid w:val="00246ED2"/>
    <w:rsid w:val="00264604"/>
    <w:rsid w:val="00265EA1"/>
    <w:rsid w:val="00277611"/>
    <w:rsid w:val="002944CE"/>
    <w:rsid w:val="00296728"/>
    <w:rsid w:val="002A494D"/>
    <w:rsid w:val="002B57D8"/>
    <w:rsid w:val="002C0B81"/>
    <w:rsid w:val="002D3753"/>
    <w:rsid w:val="002E009C"/>
    <w:rsid w:val="00303F98"/>
    <w:rsid w:val="00357F33"/>
    <w:rsid w:val="00385F3C"/>
    <w:rsid w:val="003866EA"/>
    <w:rsid w:val="00394722"/>
    <w:rsid w:val="00397D1B"/>
    <w:rsid w:val="003B3362"/>
    <w:rsid w:val="003C2BE6"/>
    <w:rsid w:val="003C57AC"/>
    <w:rsid w:val="003D315A"/>
    <w:rsid w:val="003E789F"/>
    <w:rsid w:val="003F0E80"/>
    <w:rsid w:val="004143E4"/>
    <w:rsid w:val="00432322"/>
    <w:rsid w:val="004438E6"/>
    <w:rsid w:val="0044720C"/>
    <w:rsid w:val="004704F5"/>
    <w:rsid w:val="00483EE0"/>
    <w:rsid w:val="004B0B1E"/>
    <w:rsid w:val="004B2348"/>
    <w:rsid w:val="004B5626"/>
    <w:rsid w:val="004C447D"/>
    <w:rsid w:val="00502E9F"/>
    <w:rsid w:val="00504E18"/>
    <w:rsid w:val="00510442"/>
    <w:rsid w:val="005104BB"/>
    <w:rsid w:val="00540767"/>
    <w:rsid w:val="00547F3B"/>
    <w:rsid w:val="005619C1"/>
    <w:rsid w:val="00562AD6"/>
    <w:rsid w:val="005A2871"/>
    <w:rsid w:val="005B40CA"/>
    <w:rsid w:val="005C4DFC"/>
    <w:rsid w:val="005D34AC"/>
    <w:rsid w:val="005D45BB"/>
    <w:rsid w:val="005D542F"/>
    <w:rsid w:val="006175AD"/>
    <w:rsid w:val="00620E43"/>
    <w:rsid w:val="006544B4"/>
    <w:rsid w:val="00674424"/>
    <w:rsid w:val="0067607C"/>
    <w:rsid w:val="00691D18"/>
    <w:rsid w:val="006B218D"/>
    <w:rsid w:val="006C2ECC"/>
    <w:rsid w:val="006C5E1B"/>
    <w:rsid w:val="006E308D"/>
    <w:rsid w:val="006F4121"/>
    <w:rsid w:val="0071436F"/>
    <w:rsid w:val="0072559B"/>
    <w:rsid w:val="007415D8"/>
    <w:rsid w:val="007968D5"/>
    <w:rsid w:val="007A5BF0"/>
    <w:rsid w:val="00813DE0"/>
    <w:rsid w:val="00815CF4"/>
    <w:rsid w:val="008279E9"/>
    <w:rsid w:val="0084022B"/>
    <w:rsid w:val="0085065D"/>
    <w:rsid w:val="008752F8"/>
    <w:rsid w:val="00875B14"/>
    <w:rsid w:val="00877EBE"/>
    <w:rsid w:val="008D28ED"/>
    <w:rsid w:val="008E3BFF"/>
    <w:rsid w:val="008F0F7B"/>
    <w:rsid w:val="008F73F9"/>
    <w:rsid w:val="0090114A"/>
    <w:rsid w:val="009275DF"/>
    <w:rsid w:val="0093326E"/>
    <w:rsid w:val="009335CD"/>
    <w:rsid w:val="009536EF"/>
    <w:rsid w:val="00956F89"/>
    <w:rsid w:val="009615D9"/>
    <w:rsid w:val="0096777E"/>
    <w:rsid w:val="00980055"/>
    <w:rsid w:val="009A07A5"/>
    <w:rsid w:val="009B4184"/>
    <w:rsid w:val="009F3A15"/>
    <w:rsid w:val="00A050E0"/>
    <w:rsid w:val="00A22EDD"/>
    <w:rsid w:val="00A323C7"/>
    <w:rsid w:val="00A461CA"/>
    <w:rsid w:val="00A4714C"/>
    <w:rsid w:val="00A5317B"/>
    <w:rsid w:val="00A64EDA"/>
    <w:rsid w:val="00A83471"/>
    <w:rsid w:val="00A92A2B"/>
    <w:rsid w:val="00AA6B5F"/>
    <w:rsid w:val="00AB55B3"/>
    <w:rsid w:val="00AC6C65"/>
    <w:rsid w:val="00AD0B04"/>
    <w:rsid w:val="00AE7345"/>
    <w:rsid w:val="00AE7432"/>
    <w:rsid w:val="00AF13DC"/>
    <w:rsid w:val="00AF28E1"/>
    <w:rsid w:val="00AF7800"/>
    <w:rsid w:val="00B0790B"/>
    <w:rsid w:val="00B11756"/>
    <w:rsid w:val="00B3492B"/>
    <w:rsid w:val="00B42BA6"/>
    <w:rsid w:val="00B45181"/>
    <w:rsid w:val="00B52D0E"/>
    <w:rsid w:val="00B54783"/>
    <w:rsid w:val="00B645D5"/>
    <w:rsid w:val="00B71FFE"/>
    <w:rsid w:val="00B83B93"/>
    <w:rsid w:val="00B87276"/>
    <w:rsid w:val="00BA578E"/>
    <w:rsid w:val="00BE07E6"/>
    <w:rsid w:val="00BE0B92"/>
    <w:rsid w:val="00BE2127"/>
    <w:rsid w:val="00BE53C3"/>
    <w:rsid w:val="00C07602"/>
    <w:rsid w:val="00C109AC"/>
    <w:rsid w:val="00C30CAC"/>
    <w:rsid w:val="00C37BDC"/>
    <w:rsid w:val="00C412EA"/>
    <w:rsid w:val="00C5084A"/>
    <w:rsid w:val="00C54107"/>
    <w:rsid w:val="00C546AA"/>
    <w:rsid w:val="00C57B23"/>
    <w:rsid w:val="00C64649"/>
    <w:rsid w:val="00C65790"/>
    <w:rsid w:val="00C703D3"/>
    <w:rsid w:val="00C72BEB"/>
    <w:rsid w:val="00C852E1"/>
    <w:rsid w:val="00C86C11"/>
    <w:rsid w:val="00C92964"/>
    <w:rsid w:val="00C956BF"/>
    <w:rsid w:val="00CA3080"/>
    <w:rsid w:val="00CD28D5"/>
    <w:rsid w:val="00CE034D"/>
    <w:rsid w:val="00CF5611"/>
    <w:rsid w:val="00D2668B"/>
    <w:rsid w:val="00D346EA"/>
    <w:rsid w:val="00D34BCA"/>
    <w:rsid w:val="00D36CF8"/>
    <w:rsid w:val="00D45F14"/>
    <w:rsid w:val="00D66885"/>
    <w:rsid w:val="00D775FB"/>
    <w:rsid w:val="00D86B63"/>
    <w:rsid w:val="00D8761C"/>
    <w:rsid w:val="00DB353D"/>
    <w:rsid w:val="00DB7CB9"/>
    <w:rsid w:val="00DD4886"/>
    <w:rsid w:val="00DE7644"/>
    <w:rsid w:val="00E1252E"/>
    <w:rsid w:val="00E13B0E"/>
    <w:rsid w:val="00E26467"/>
    <w:rsid w:val="00E32672"/>
    <w:rsid w:val="00E50ABE"/>
    <w:rsid w:val="00E5752E"/>
    <w:rsid w:val="00E67DDB"/>
    <w:rsid w:val="00E7220F"/>
    <w:rsid w:val="00E904AC"/>
    <w:rsid w:val="00EB2EDC"/>
    <w:rsid w:val="00EB4420"/>
    <w:rsid w:val="00EB4854"/>
    <w:rsid w:val="00EC5319"/>
    <w:rsid w:val="00EC7546"/>
    <w:rsid w:val="00EF0C0E"/>
    <w:rsid w:val="00EF4840"/>
    <w:rsid w:val="00F42CDE"/>
    <w:rsid w:val="00F535B7"/>
    <w:rsid w:val="00F777E8"/>
    <w:rsid w:val="00F828A1"/>
    <w:rsid w:val="00F96D38"/>
    <w:rsid w:val="00FA0090"/>
    <w:rsid w:val="00FB14BB"/>
    <w:rsid w:val="00FD3AB5"/>
    <w:rsid w:val="00FE0D44"/>
    <w:rsid w:val="00FE3280"/>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white"/>
    </o:shapedefaults>
    <o:shapelayout v:ext="edit">
      <o:idmap v:ext="edit" data="2"/>
    </o:shapelayout>
  </w:shapeDefaults>
  <w:decimalSymbol w:val=","/>
  <w:listSeparator w:val=";"/>
  <w14:docId w14:val="7A9B96D5"/>
  <w15:docId w15:val="{71D306C6-F3CE-4B76-B4D2-92FF7E3A5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0563A3"/>
    <w:pPr>
      <w:keepNext/>
      <w:spacing w:after="0" w:line="240" w:lineRule="auto"/>
      <w:outlineLvl w:val="0"/>
    </w:pPr>
    <w:rPr>
      <w:rFonts w:ascii="Times New Roman" w:eastAsia="Times New Roman" w:hAnsi="Times New Roman" w:cs="Times New Roman"/>
      <w:sz w:val="24"/>
      <w:szCs w:val="20"/>
      <w:lang w:val="ru-RU" w:eastAsia="sl-SI"/>
    </w:rPr>
  </w:style>
  <w:style w:type="paragraph" w:styleId="Naslov3">
    <w:name w:val="heading 3"/>
    <w:basedOn w:val="Navaden"/>
    <w:next w:val="Navaden"/>
    <w:link w:val="Naslov3Znak"/>
    <w:uiPriority w:val="9"/>
    <w:semiHidden/>
    <w:unhideWhenUsed/>
    <w:qFormat/>
    <w:rsid w:val="00483EE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F0C0E"/>
    <w:pPr>
      <w:tabs>
        <w:tab w:val="center" w:pos="4536"/>
        <w:tab w:val="right" w:pos="9072"/>
      </w:tabs>
      <w:spacing w:after="0" w:line="240" w:lineRule="auto"/>
    </w:pPr>
  </w:style>
  <w:style w:type="character" w:customStyle="1" w:styleId="GlavaZnak">
    <w:name w:val="Glava Znak"/>
    <w:basedOn w:val="Privzetapisavaodstavka"/>
    <w:link w:val="Glava"/>
    <w:uiPriority w:val="99"/>
    <w:rsid w:val="00EF0C0E"/>
  </w:style>
  <w:style w:type="paragraph" w:styleId="Noga">
    <w:name w:val="footer"/>
    <w:basedOn w:val="Navaden"/>
    <w:link w:val="NogaZnak"/>
    <w:uiPriority w:val="99"/>
    <w:unhideWhenUsed/>
    <w:rsid w:val="00EF0C0E"/>
    <w:pPr>
      <w:tabs>
        <w:tab w:val="center" w:pos="4536"/>
        <w:tab w:val="right" w:pos="9072"/>
      </w:tabs>
      <w:spacing w:after="0" w:line="240" w:lineRule="auto"/>
    </w:pPr>
  </w:style>
  <w:style w:type="character" w:customStyle="1" w:styleId="NogaZnak">
    <w:name w:val="Noga Znak"/>
    <w:basedOn w:val="Privzetapisavaodstavka"/>
    <w:link w:val="Noga"/>
    <w:uiPriority w:val="99"/>
    <w:rsid w:val="00EF0C0E"/>
  </w:style>
  <w:style w:type="paragraph" w:styleId="Brezrazmikov">
    <w:name w:val="No Spacing"/>
    <w:uiPriority w:val="1"/>
    <w:qFormat/>
    <w:rsid w:val="00674424"/>
    <w:pPr>
      <w:spacing w:after="0" w:line="240" w:lineRule="auto"/>
    </w:pPr>
  </w:style>
  <w:style w:type="paragraph" w:styleId="Besedilooblaka">
    <w:name w:val="Balloon Text"/>
    <w:basedOn w:val="Navaden"/>
    <w:link w:val="BesedilooblakaZnak"/>
    <w:uiPriority w:val="99"/>
    <w:semiHidden/>
    <w:unhideWhenUsed/>
    <w:rsid w:val="00432322"/>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32322"/>
    <w:rPr>
      <w:rFonts w:ascii="Tahoma" w:hAnsi="Tahoma" w:cs="Tahoma"/>
      <w:sz w:val="16"/>
      <w:szCs w:val="16"/>
    </w:rPr>
  </w:style>
  <w:style w:type="paragraph" w:styleId="Odstavekseznama">
    <w:name w:val="List Paragraph"/>
    <w:basedOn w:val="Navaden"/>
    <w:uiPriority w:val="34"/>
    <w:qFormat/>
    <w:rsid w:val="00B52D0E"/>
    <w:pPr>
      <w:ind w:left="720"/>
      <w:contextualSpacing/>
    </w:pPr>
  </w:style>
  <w:style w:type="table" w:styleId="Tabelamrea">
    <w:name w:val="Table Grid"/>
    <w:basedOn w:val="Navadnatabela"/>
    <w:uiPriority w:val="39"/>
    <w:rsid w:val="005D45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0563A3"/>
    <w:rPr>
      <w:color w:val="0563C1" w:themeColor="hyperlink"/>
      <w:u w:val="single"/>
    </w:rPr>
  </w:style>
  <w:style w:type="character" w:customStyle="1" w:styleId="Naslov1Znak">
    <w:name w:val="Naslov 1 Znak"/>
    <w:basedOn w:val="Privzetapisavaodstavka"/>
    <w:link w:val="Naslov1"/>
    <w:rsid w:val="000563A3"/>
    <w:rPr>
      <w:rFonts w:ascii="Times New Roman" w:eastAsia="Times New Roman" w:hAnsi="Times New Roman" w:cs="Times New Roman"/>
      <w:sz w:val="24"/>
      <w:szCs w:val="20"/>
      <w:lang w:val="ru-RU" w:eastAsia="sl-SI"/>
    </w:rPr>
  </w:style>
  <w:style w:type="paragraph" w:customStyle="1" w:styleId="Glavafaksa">
    <w:name w:val="Glava faksa"/>
    <w:basedOn w:val="Navaden"/>
    <w:rsid w:val="006B218D"/>
    <w:pPr>
      <w:spacing w:before="240" w:after="60" w:line="240" w:lineRule="auto"/>
    </w:pPr>
    <w:rPr>
      <w:rFonts w:ascii="Times New Roman" w:eastAsia="Times New Roman" w:hAnsi="Times New Roman" w:cs="Times New Roman"/>
      <w:sz w:val="20"/>
      <w:szCs w:val="20"/>
      <w:lang w:val="en-US" w:eastAsia="sl-SI"/>
    </w:rPr>
  </w:style>
  <w:style w:type="character" w:customStyle="1" w:styleId="Naslov3Znak">
    <w:name w:val="Naslov 3 Znak"/>
    <w:basedOn w:val="Privzetapisavaodstavka"/>
    <w:link w:val="Naslov3"/>
    <w:uiPriority w:val="9"/>
    <w:semiHidden/>
    <w:rsid w:val="00483EE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542438">
      <w:bodyDiv w:val="1"/>
      <w:marLeft w:val="0"/>
      <w:marRight w:val="0"/>
      <w:marTop w:val="0"/>
      <w:marBottom w:val="0"/>
      <w:divBdr>
        <w:top w:val="none" w:sz="0" w:space="0" w:color="auto"/>
        <w:left w:val="none" w:sz="0" w:space="0" w:color="auto"/>
        <w:bottom w:val="none" w:sz="0" w:space="0" w:color="auto"/>
        <w:right w:val="none" w:sz="0" w:space="0" w:color="auto"/>
      </w:divBdr>
    </w:div>
    <w:div w:id="61514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3030C-340D-4478-91CE-FFCFD8CD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1607</Words>
  <Characters>9164</Characters>
  <Application>Microsoft Office Word</Application>
  <DocSecurity>4</DocSecurity>
  <Lines>76</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IgorT</dc:creator>
  <cp:lastModifiedBy>MONM - Vanja Lakner</cp:lastModifiedBy>
  <cp:revision>2</cp:revision>
  <cp:lastPrinted>2016-04-08T07:27:00Z</cp:lastPrinted>
  <dcterms:created xsi:type="dcterms:W3CDTF">2023-10-20T08:59:00Z</dcterms:created>
  <dcterms:modified xsi:type="dcterms:W3CDTF">2023-10-20T08:59:00Z</dcterms:modified>
</cp:coreProperties>
</file>